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0460F59B"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110</w:t>
      </w:r>
      <w:r>
        <w:rPr>
          <w:noProof w:val="0"/>
          <w:sz w:val="24"/>
        </w:rPr>
        <w:tab/>
      </w:r>
      <w:r w:rsidR="004A7084" w:rsidRPr="004A7084">
        <w:rPr>
          <w:noProof w:val="0"/>
          <w:sz w:val="24"/>
        </w:rPr>
        <w:t>R1-2207265</w:t>
      </w:r>
    </w:p>
    <w:p w14:paraId="03B06193" w14:textId="20DBA533" w:rsidR="002E2FAF" w:rsidRDefault="00A71BB4">
      <w:pPr>
        <w:pStyle w:val="Header"/>
        <w:tabs>
          <w:tab w:val="right" w:pos="10206"/>
        </w:tabs>
        <w:rPr>
          <w:noProof w:val="0"/>
          <w:sz w:val="24"/>
        </w:rPr>
      </w:pPr>
      <w:r>
        <w:rPr>
          <w:noProof w:val="0"/>
          <w:sz w:val="24"/>
        </w:rPr>
        <w:t>Toulouse France</w:t>
      </w:r>
      <w:r w:rsidR="004362A4">
        <w:rPr>
          <w:noProof w:val="0"/>
          <w:sz w:val="24"/>
        </w:rPr>
        <w:t xml:space="preserve">, </w:t>
      </w:r>
      <w:r w:rsidR="009A68F2">
        <w:rPr>
          <w:noProof w:val="0"/>
          <w:sz w:val="24"/>
        </w:rPr>
        <w:t xml:space="preserve">August </w:t>
      </w:r>
      <w:r>
        <w:rPr>
          <w:noProof w:val="0"/>
          <w:sz w:val="24"/>
        </w:rPr>
        <w:t>22 – August 26, 2022</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D72088D"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D90795" w:rsidRPr="00D90795">
        <w:rPr>
          <w:rFonts w:ascii="Arial" w:hAnsi="Arial"/>
          <w:bCs/>
          <w:sz w:val="24"/>
        </w:rPr>
        <w:t>Unified TCI framework extension for multi-TRP</w:t>
      </w:r>
      <w:r>
        <w:rPr>
          <w:rFonts w:ascii="Arial" w:hAnsi="Arial"/>
          <w:b/>
          <w:sz w:val="24"/>
        </w:rPr>
        <w:tab/>
      </w:r>
    </w:p>
    <w:p w14:paraId="4675ECCD" w14:textId="2C0CD4B2"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9.1.1.1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679432EA" w14:textId="2610ABF3" w:rsidR="00B70D70" w:rsidRDefault="007D3899" w:rsidP="00B70D70">
      <w:pPr>
        <w:pStyle w:val="BodyText"/>
      </w:pPr>
      <w:r>
        <w:rPr>
          <w:noProof/>
        </w:rPr>
        <mc:AlternateContent>
          <mc:Choice Requires="wps">
            <w:drawing>
              <wp:anchor distT="0" distB="0" distL="114300" distR="114300" simplePos="0" relativeHeight="251659264" behindDoc="0" locked="0" layoutInCell="1" allowOverlap="1" wp14:anchorId="7BA9D4E4" wp14:editId="769D0DE2">
                <wp:simplePos x="0" y="0"/>
                <wp:positionH relativeFrom="column">
                  <wp:posOffset>-84455</wp:posOffset>
                </wp:positionH>
                <wp:positionV relativeFrom="paragraph">
                  <wp:posOffset>229448</wp:posOffset>
                </wp:positionV>
                <wp:extent cx="6311900" cy="469900"/>
                <wp:effectExtent l="0" t="0" r="12700" b="25400"/>
                <wp:wrapNone/>
                <wp:docPr id="1" name="Rectangle 1"/>
                <wp:cNvGraphicFramePr/>
                <a:graphic xmlns:a="http://schemas.openxmlformats.org/drawingml/2006/main">
                  <a:graphicData uri="http://schemas.microsoft.com/office/word/2010/wordprocessingShape">
                    <wps:wsp>
                      <wps:cNvSpPr/>
                      <wps:spPr>
                        <a:xfrm>
                          <a:off x="0" y="0"/>
                          <a:ext cx="6311900" cy="4699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EC88F30" id="Rectangle 1" o:spid="_x0000_s1026" style="position:absolute;margin-left:-6.65pt;margin-top:18.05pt;width:497pt;height:3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" filled="f" strokecolor="black [3213]" strokeweight=".25pt"/>
            </w:pict>
          </mc:Fallback>
        </mc:AlternateContent>
      </w:r>
      <w:r w:rsidR="00B70D70" w:rsidRPr="006E062B">
        <w:t>During RAN#9</w:t>
      </w:r>
      <w:r w:rsidR="00B70D70">
        <w:t>4</w:t>
      </w:r>
      <w:r w:rsidR="00B70D70" w:rsidRPr="006E062B">
        <w:t xml:space="preserve">e, a </w:t>
      </w:r>
      <w:r w:rsidR="00B70D70">
        <w:t>new</w:t>
      </w:r>
      <w:r w:rsidR="00B70D70" w:rsidRPr="006E062B">
        <w:t xml:space="preserve"> WID for Rel-1</w:t>
      </w:r>
      <w:r w:rsidR="00B70D70">
        <w:t>8</w:t>
      </w:r>
      <w:r w:rsidR="00B70D70" w:rsidRPr="006E062B">
        <w:t xml:space="preserve"> </w:t>
      </w:r>
      <w:r w:rsidR="00B70D70">
        <w:t>MIMO evolution for DL and UL</w:t>
      </w:r>
      <w:r w:rsidR="00B70D70" w:rsidRPr="006E062B">
        <w:t xml:space="preserve"> was agreed</w:t>
      </w:r>
      <w:r w:rsidR="009051A0">
        <w:t xml:space="preserve"> </w:t>
      </w:r>
      <w:r w:rsidR="00B70D70" w:rsidRPr="006E062B">
        <w:fldChar w:fldCharType="begin"/>
      </w:r>
      <w:r w:rsidR="00B70D70" w:rsidRPr="006E062B">
        <w:instrText xml:space="preserve"> REF _Ref31185007 \r \h </w:instrText>
      </w:r>
      <w:r w:rsidR="00B70D70">
        <w:instrText xml:space="preserve"> \* MERGEFORMAT </w:instrText>
      </w:r>
      <w:r w:rsidR="00B70D70" w:rsidRPr="006E062B">
        <w:fldChar w:fldCharType="separate"/>
      </w:r>
      <w:r w:rsidR="00B70D70">
        <w:t>[1]</w:t>
      </w:r>
      <w:r w:rsidR="00B70D70" w:rsidRPr="006E062B">
        <w:fldChar w:fldCharType="end"/>
      </w:r>
      <w:r w:rsidR="00B70D70" w:rsidRPr="006E062B">
        <w:t xml:space="preserve">. </w:t>
      </w:r>
      <w:r w:rsidR="00E54982">
        <w:t>One of the</w:t>
      </w:r>
      <w:r w:rsidR="00B70D70">
        <w:t xml:space="preserve"> objectives </w:t>
      </w:r>
      <w:r w:rsidR="00EB6C9C">
        <w:t>is:</w:t>
      </w:r>
      <w:r w:rsidR="00B70D70">
        <w:t xml:space="preserve"> </w:t>
      </w:r>
    </w:p>
    <w:p w14:paraId="5C7647B7" w14:textId="77777777" w:rsidR="00EB6C9C" w:rsidRPr="00620D47" w:rsidRDefault="00EB6C9C" w:rsidP="00EB6C9C">
      <w:pPr>
        <w:numPr>
          <w:ilvl w:val="0"/>
          <w:numId w:val="6"/>
        </w:numPr>
        <w:overflowPunct w:val="0"/>
        <w:autoSpaceDE w:val="0"/>
        <w:autoSpaceDN w:val="0"/>
        <w:adjustRightInd w:val="0"/>
        <w:snapToGrid w:val="0"/>
        <w:spacing w:beforeLines="50" w:before="120" w:after="0"/>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53B18633" w14:textId="77777777" w:rsidR="00EB6C9C" w:rsidRPr="006E062B" w:rsidRDefault="00EB6C9C" w:rsidP="00B70D70">
      <w:pPr>
        <w:pStyle w:val="BodyText"/>
      </w:pPr>
    </w:p>
    <w:p w14:paraId="00AD8269" w14:textId="1E992CF5" w:rsidR="002E2FAF" w:rsidRDefault="00ED0E03">
      <w:pPr>
        <w:rPr>
          <w:rFonts w:cs="Arial"/>
        </w:rPr>
      </w:pPr>
      <w:r>
        <w:rPr>
          <w:rFonts w:cs="Arial"/>
        </w:rPr>
        <w:t xml:space="preserve">Moreover, during RAN1#109e meeting, the following </w:t>
      </w:r>
      <w:r w:rsidR="009A5F84">
        <w:rPr>
          <w:rFonts w:cs="Arial"/>
        </w:rPr>
        <w:t>agreements were made:</w:t>
      </w:r>
    </w:p>
    <w:p w14:paraId="75632CC2" w14:textId="65302BD9" w:rsidR="00BD47B7" w:rsidRPr="00BD47B7" w:rsidRDefault="00BD47B7" w:rsidP="00BD47B7">
      <w:pPr>
        <w:spacing w:after="0"/>
        <w:rPr>
          <w:rFonts w:ascii="Times" w:eastAsia="PMingLiU" w:hAnsi="Times"/>
          <w:highlight w:val="green"/>
          <w:lang w:eastAsia="zh-TW"/>
        </w:rPr>
      </w:pPr>
      <w:r w:rsidRPr="00BD47B7">
        <w:rPr>
          <w:rFonts w:ascii="Times" w:eastAsia="Batang" w:hAnsi="Times"/>
          <w:b/>
          <w:bCs/>
          <w:highlight w:val="green"/>
          <w:lang w:eastAsia="zh-TW"/>
        </w:rPr>
        <w:t>Agreement</w:t>
      </w:r>
      <w:r w:rsidR="001259BF">
        <w:rPr>
          <w:rFonts w:ascii="Times" w:eastAsia="Batang" w:hAnsi="Times"/>
          <w:b/>
          <w:bCs/>
          <w:highlight w:val="green"/>
          <w:lang w:eastAsia="zh-TW"/>
        </w:rPr>
        <w:t xml:space="preserve"> 1</w:t>
      </w:r>
    </w:p>
    <w:p w14:paraId="78B90E9A" w14:textId="77777777" w:rsidR="00BD47B7" w:rsidRPr="00BD47B7" w:rsidRDefault="00BD47B7" w:rsidP="00BD47B7">
      <w:pPr>
        <w:spacing w:after="0"/>
        <w:rPr>
          <w:rFonts w:eastAsia="Batang"/>
          <w:szCs w:val="24"/>
        </w:rPr>
      </w:pPr>
      <w:r w:rsidRPr="00BD47B7">
        <w:rPr>
          <w:rFonts w:eastAsia="Batang"/>
        </w:rPr>
        <w:t>On unified TCI framework extension, consider all the intra and inter-cell MTRP schemes specified in Rel-16 and Rel-17</w:t>
      </w:r>
    </w:p>
    <w:p w14:paraId="6E721B29" w14:textId="306A70A9" w:rsidR="00BD47B7" w:rsidRDefault="00BD47B7" w:rsidP="00BD47B7">
      <w:pPr>
        <w:numPr>
          <w:ilvl w:val="0"/>
          <w:numId w:val="11"/>
        </w:numPr>
        <w:overflowPunct w:val="0"/>
        <w:autoSpaceDE w:val="0"/>
        <w:autoSpaceDN w:val="0"/>
        <w:adjustRightInd w:val="0"/>
        <w:spacing w:after="0"/>
        <w:contextualSpacing/>
        <w:rPr>
          <w:lang w:val="en-US" w:eastAsia="ja-JP"/>
        </w:rPr>
      </w:pPr>
      <w:r w:rsidRPr="00BD47B7">
        <w:rPr>
          <w:lang w:val="en-US" w:eastAsia="ja-JP"/>
        </w:rPr>
        <w:t xml:space="preserve">Consider, if STxMP is supported, Rel-18 MTRP scheme(s) with STxMP </w:t>
      </w:r>
    </w:p>
    <w:p w14:paraId="7E70C81A" w14:textId="77777777" w:rsidR="003679BC" w:rsidRPr="00BD47B7" w:rsidRDefault="003679BC" w:rsidP="003679BC">
      <w:pPr>
        <w:overflowPunct w:val="0"/>
        <w:autoSpaceDE w:val="0"/>
        <w:autoSpaceDN w:val="0"/>
        <w:adjustRightInd w:val="0"/>
        <w:spacing w:after="0"/>
        <w:ind w:left="720"/>
        <w:contextualSpacing/>
        <w:rPr>
          <w:lang w:val="en-US" w:eastAsia="ja-JP"/>
        </w:rPr>
      </w:pPr>
    </w:p>
    <w:p w14:paraId="2A88DF6B" w14:textId="537903DB" w:rsidR="00BD47B7" w:rsidRPr="00BD47B7" w:rsidRDefault="00BD47B7" w:rsidP="00BD47B7">
      <w:pPr>
        <w:spacing w:after="0"/>
        <w:rPr>
          <w:rFonts w:ascii="Times" w:eastAsia="PMingLiU" w:hAnsi="Times"/>
          <w:highlight w:val="green"/>
          <w:lang w:eastAsia="zh-TW"/>
        </w:rPr>
      </w:pPr>
      <w:r w:rsidRPr="00BD47B7">
        <w:rPr>
          <w:rFonts w:ascii="Times" w:eastAsia="Batang" w:hAnsi="Times"/>
          <w:b/>
          <w:bCs/>
          <w:highlight w:val="green"/>
          <w:lang w:eastAsia="zh-TW"/>
        </w:rPr>
        <w:t>Agreement</w:t>
      </w:r>
      <w:r w:rsidR="001259BF">
        <w:rPr>
          <w:rFonts w:ascii="Times" w:eastAsia="Batang" w:hAnsi="Times"/>
          <w:b/>
          <w:bCs/>
          <w:highlight w:val="green"/>
          <w:lang w:eastAsia="zh-TW"/>
        </w:rPr>
        <w:t xml:space="preserve"> 2</w:t>
      </w:r>
    </w:p>
    <w:p w14:paraId="5FEFD885" w14:textId="77777777" w:rsidR="00BD47B7" w:rsidRPr="00BD47B7" w:rsidRDefault="00BD47B7" w:rsidP="00BD47B7">
      <w:pPr>
        <w:spacing w:after="0"/>
        <w:rPr>
          <w:rFonts w:eastAsia="Batang"/>
          <w:szCs w:val="24"/>
          <w:lang w:eastAsia="ko-KR"/>
        </w:rPr>
      </w:pPr>
      <w:r w:rsidRPr="00BD47B7">
        <w:rPr>
          <w:rFonts w:eastAsia="Batang"/>
          <w:lang w:eastAsia="zh-TW"/>
        </w:rPr>
        <w:t xml:space="preserve">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w:t>
      </w:r>
      <w:proofErr w:type="gramStart"/>
      <w:r w:rsidRPr="00BD47B7">
        <w:rPr>
          <w:rFonts w:eastAsia="Batang"/>
          <w:lang w:eastAsia="zh-TW"/>
        </w:rPr>
        <w:t>PUSCH ,</w:t>
      </w:r>
      <w:proofErr w:type="gramEnd"/>
      <w:r w:rsidRPr="00BD47B7">
        <w:rPr>
          <w:rFonts w:eastAsia="Batang"/>
          <w:lang w:eastAsia="zh-TW"/>
        </w:rPr>
        <w:t xml:space="preserve"> and closed loop index) and a PL-RS, the UE should apply the UL PC parameter setting and the PL-RS for the PUSCH /PUCCH transmission occasion.</w:t>
      </w:r>
    </w:p>
    <w:p w14:paraId="0F525F8E" w14:textId="77777777" w:rsidR="00BD47B7" w:rsidRPr="00BD47B7" w:rsidRDefault="00BD47B7" w:rsidP="00BD47B7">
      <w:pPr>
        <w:numPr>
          <w:ilvl w:val="0"/>
          <w:numId w:val="11"/>
        </w:numPr>
        <w:overflowPunct w:val="0"/>
        <w:autoSpaceDE w:val="0"/>
        <w:autoSpaceDN w:val="0"/>
        <w:adjustRightInd w:val="0"/>
        <w:spacing w:after="0"/>
        <w:contextualSpacing/>
        <w:rPr>
          <w:lang w:val="en-US" w:eastAsia="ja-JP"/>
        </w:rPr>
      </w:pPr>
      <w:r w:rsidRPr="00BD47B7">
        <w:rPr>
          <w:lang w:val="en-US" w:eastAsia="ja-JP"/>
        </w:rPr>
        <w:t>FFS: How to extend to other Rel-18 MTRP scheme(s) with STxMP, if supported </w:t>
      </w:r>
    </w:p>
    <w:p w14:paraId="66287A03" w14:textId="77777777" w:rsidR="00BD47B7" w:rsidRPr="00BD47B7" w:rsidRDefault="00BD47B7" w:rsidP="00BD47B7">
      <w:pPr>
        <w:numPr>
          <w:ilvl w:val="0"/>
          <w:numId w:val="11"/>
        </w:numPr>
        <w:overflowPunct w:val="0"/>
        <w:autoSpaceDE w:val="0"/>
        <w:autoSpaceDN w:val="0"/>
        <w:adjustRightInd w:val="0"/>
        <w:spacing w:after="0"/>
        <w:contextualSpacing/>
        <w:rPr>
          <w:lang w:val="en-US" w:eastAsia="ja-JP"/>
        </w:rPr>
      </w:pPr>
      <w:r w:rsidRPr="00BD47B7">
        <w:rPr>
          <w:lang w:val="en-US" w:eastAsia="ja-JP"/>
        </w:rPr>
        <w:t>FFS: UL PC enhancement for CB and non-CB SRS in above case</w:t>
      </w:r>
    </w:p>
    <w:p w14:paraId="39DDC478" w14:textId="77777777" w:rsidR="00BD47B7" w:rsidRPr="00BD47B7" w:rsidRDefault="00BD47B7" w:rsidP="00BD47B7">
      <w:pPr>
        <w:spacing w:after="0"/>
        <w:rPr>
          <w:rFonts w:eastAsia="Batang"/>
          <w:lang w:eastAsia="zh-TW"/>
        </w:rPr>
      </w:pPr>
      <w:r w:rsidRPr="00BD47B7">
        <w:rPr>
          <w:rFonts w:eastAsia="Batang"/>
          <w:lang w:eastAsia="zh-TW"/>
        </w:rPr>
        <w:t xml:space="preserve">FFS: The applied UL PC parameter setting if one or both indicated joint or UL TCI state(s) is not associated with an UL PC parameter setting (including P0, alpha for PUSCH, and closed loop index) for PUCCH/PUSCH </w:t>
      </w:r>
    </w:p>
    <w:p w14:paraId="0BC70158" w14:textId="77777777" w:rsidR="00BD47B7" w:rsidRPr="00BD47B7" w:rsidRDefault="00BD47B7" w:rsidP="00BD47B7">
      <w:pPr>
        <w:spacing w:after="0"/>
        <w:rPr>
          <w:rFonts w:ascii="Times" w:eastAsia="Batang" w:hAnsi="Times"/>
          <w:iCs/>
          <w:szCs w:val="24"/>
        </w:rPr>
      </w:pPr>
    </w:p>
    <w:p w14:paraId="6C8B46F6" w14:textId="77777777" w:rsidR="00BD47B7" w:rsidRPr="00BD47B7" w:rsidRDefault="00BD47B7" w:rsidP="00BD47B7">
      <w:pPr>
        <w:spacing w:after="0"/>
        <w:rPr>
          <w:rFonts w:ascii="Times" w:eastAsia="Batang" w:hAnsi="Times"/>
          <w:iCs/>
          <w:szCs w:val="24"/>
        </w:rPr>
      </w:pPr>
    </w:p>
    <w:p w14:paraId="362E3BD6" w14:textId="77777777" w:rsidR="00BD47B7" w:rsidRPr="00BD47B7" w:rsidRDefault="00BD47B7" w:rsidP="00BD47B7">
      <w:pPr>
        <w:spacing w:after="0"/>
        <w:rPr>
          <w:rFonts w:ascii="Times" w:eastAsia="Batang" w:hAnsi="Times"/>
          <w:iCs/>
          <w:szCs w:val="24"/>
        </w:rPr>
      </w:pPr>
      <w:r w:rsidRPr="00BD47B7">
        <w:rPr>
          <w:rFonts w:ascii="Times" w:eastAsia="Batang" w:hAnsi="Times"/>
          <w:b/>
          <w:bCs/>
          <w:iCs/>
          <w:szCs w:val="24"/>
        </w:rPr>
        <w:t>Decision:</w:t>
      </w:r>
      <w:r w:rsidRPr="00BD47B7">
        <w:rPr>
          <w:rFonts w:ascii="Times" w:eastAsia="Batang" w:hAnsi="Times"/>
          <w:iCs/>
          <w:szCs w:val="24"/>
        </w:rPr>
        <w:t xml:space="preserve"> As per email decision posted on May 20</w:t>
      </w:r>
      <w:r w:rsidRPr="00BD47B7">
        <w:rPr>
          <w:rFonts w:ascii="Times" w:eastAsia="Batang" w:hAnsi="Times"/>
          <w:iCs/>
          <w:szCs w:val="24"/>
          <w:vertAlign w:val="superscript"/>
        </w:rPr>
        <w:t>th</w:t>
      </w:r>
      <w:r w:rsidRPr="00BD47B7">
        <w:rPr>
          <w:rFonts w:ascii="Times" w:eastAsia="Batang" w:hAnsi="Times"/>
          <w:iCs/>
          <w:szCs w:val="24"/>
        </w:rPr>
        <w:t>,</w:t>
      </w:r>
    </w:p>
    <w:p w14:paraId="26BA4CF2" w14:textId="60B71012" w:rsidR="00BD47B7" w:rsidRPr="00BD47B7" w:rsidRDefault="00BD47B7" w:rsidP="00BD47B7">
      <w:pPr>
        <w:spacing w:after="0"/>
        <w:rPr>
          <w:rFonts w:ascii="Times" w:eastAsia="PMingLiU" w:hAnsi="Times" w:cs="Times"/>
          <w:highlight w:val="green"/>
          <w:lang w:eastAsia="zh-TW"/>
        </w:rPr>
      </w:pPr>
      <w:r w:rsidRPr="00BD47B7">
        <w:rPr>
          <w:rFonts w:ascii="Times" w:eastAsia="Batang" w:hAnsi="Times" w:cs="Times"/>
          <w:b/>
          <w:bCs/>
          <w:highlight w:val="green"/>
          <w:lang w:eastAsia="zh-TW"/>
        </w:rPr>
        <w:t>Agreement</w:t>
      </w:r>
      <w:r w:rsidR="001259BF">
        <w:rPr>
          <w:rFonts w:ascii="Times" w:eastAsia="Batang" w:hAnsi="Times" w:cs="Times"/>
          <w:b/>
          <w:bCs/>
          <w:highlight w:val="green"/>
          <w:lang w:eastAsia="zh-TW"/>
        </w:rPr>
        <w:t xml:space="preserve"> 3</w:t>
      </w:r>
    </w:p>
    <w:p w14:paraId="5426AF56" w14:textId="77777777" w:rsidR="00BD47B7" w:rsidRPr="00BD47B7" w:rsidRDefault="00BD47B7" w:rsidP="00BD47B7">
      <w:pPr>
        <w:spacing w:after="0"/>
        <w:ind w:hanging="2"/>
        <w:jc w:val="both"/>
        <w:rPr>
          <w:rFonts w:ascii="Times" w:eastAsia="Batang" w:hAnsi="Times"/>
          <w:szCs w:val="24"/>
        </w:rPr>
      </w:pPr>
      <w:r w:rsidRPr="00BD47B7">
        <w:rPr>
          <w:rFonts w:ascii="Times" w:eastAsia="Batang" w:hAnsi="Times" w:cs="Times"/>
          <w:szCs w:val="24"/>
          <w:lang w:eastAsia="zh-TW"/>
        </w:rPr>
        <w:t>On unified TCI framework extension at least for single-DCI based MTRP, the existing TCI field in DCI format 1_1/1_2 (with or without DL assignment) can indicate multiple joint/DL/UL TCI states in a CC/BWP or a set of CCs/BWPs in a CC list</w:t>
      </w:r>
    </w:p>
    <w:p w14:paraId="6B2164C2" w14:textId="77777777" w:rsidR="00BD47B7" w:rsidRPr="00BD47B7" w:rsidRDefault="00BD47B7" w:rsidP="00BD47B7">
      <w:pPr>
        <w:numPr>
          <w:ilvl w:val="0"/>
          <w:numId w:val="12"/>
        </w:numPr>
        <w:spacing w:after="0"/>
        <w:jc w:val="both"/>
        <w:rPr>
          <w:rFonts w:ascii="Times" w:hAnsi="Times" w:cs="Times"/>
        </w:rPr>
      </w:pPr>
      <w:r w:rsidRPr="00BD47B7">
        <w:rPr>
          <w:rFonts w:ascii="Times" w:hAnsi="Times" w:cs="Times"/>
        </w:rPr>
        <w:t>FFS: Detail of mapping joint/DL/UL TCI state ID(s) to a TCI codepoint, e.g., possible combinations of joint, DL, and/or UL TCI state IDs that can be mapped to a TCI codepoint</w:t>
      </w:r>
    </w:p>
    <w:p w14:paraId="7B23639B" w14:textId="77777777" w:rsidR="00BD47B7" w:rsidRPr="00BD47B7" w:rsidRDefault="00BD47B7" w:rsidP="00BD47B7">
      <w:pPr>
        <w:numPr>
          <w:ilvl w:val="0"/>
          <w:numId w:val="12"/>
        </w:numPr>
        <w:spacing w:after="0"/>
        <w:jc w:val="both"/>
        <w:rPr>
          <w:rFonts w:ascii="Times" w:hAnsi="Times" w:cs="Times"/>
        </w:rPr>
      </w:pPr>
      <w:r w:rsidRPr="00BD47B7">
        <w:rPr>
          <w:rFonts w:ascii="Times" w:hAnsi="Times" w:cs="Times"/>
        </w:rPr>
        <w:t>FFS: Whether to increase the max number of MAC CE activated TCI codepoints, i.e., more than 8 codepoints</w:t>
      </w:r>
    </w:p>
    <w:p w14:paraId="17B11856" w14:textId="77777777" w:rsidR="00BD47B7" w:rsidRPr="00BD47B7" w:rsidRDefault="00BD47B7" w:rsidP="00BD47B7">
      <w:pPr>
        <w:numPr>
          <w:ilvl w:val="0"/>
          <w:numId w:val="12"/>
        </w:numPr>
        <w:spacing w:after="0"/>
        <w:jc w:val="both"/>
        <w:rPr>
          <w:rFonts w:ascii="Times" w:hAnsi="Times" w:cs="Times"/>
        </w:rPr>
      </w:pPr>
      <w:r w:rsidRPr="00BD47B7">
        <w:rPr>
          <w:rFonts w:ascii="Times" w:hAnsi="Times" w:cs="Times"/>
        </w:rPr>
        <w:t>FFS: Whether to increase the max number of TCI field bits, i.e., more than 3 bits</w:t>
      </w:r>
    </w:p>
    <w:p w14:paraId="7FFF6BC9" w14:textId="77777777" w:rsidR="00BD47B7" w:rsidRPr="00BD47B7" w:rsidRDefault="00BD47B7" w:rsidP="00BD47B7">
      <w:pPr>
        <w:numPr>
          <w:ilvl w:val="0"/>
          <w:numId w:val="12"/>
        </w:numPr>
        <w:spacing w:after="0"/>
        <w:jc w:val="both"/>
        <w:rPr>
          <w:rFonts w:ascii="Times" w:hAnsi="Times" w:cs="Times"/>
        </w:rPr>
      </w:pPr>
      <w:r w:rsidRPr="00BD47B7">
        <w:rPr>
          <w:rFonts w:ascii="Times" w:hAnsi="Times" w:cs="Times"/>
        </w:rPr>
        <w:t>Note: This doesn't imply that support of one additional TCI field or a field associating the TCI field to the TRP(s) is precluded</w:t>
      </w:r>
    </w:p>
    <w:p w14:paraId="04D70857" w14:textId="77777777" w:rsidR="00BD47B7" w:rsidRPr="00BD47B7" w:rsidRDefault="00BD47B7" w:rsidP="00BD47B7">
      <w:pPr>
        <w:spacing w:after="0"/>
        <w:rPr>
          <w:rFonts w:ascii="Times" w:eastAsia="PMingLiU" w:hAnsi="Times" w:cs="Times"/>
          <w:color w:val="1F497D"/>
          <w:sz w:val="24"/>
          <w:szCs w:val="24"/>
          <w:lang w:eastAsia="zh-TW"/>
        </w:rPr>
      </w:pPr>
      <w:r w:rsidRPr="00BD47B7">
        <w:rPr>
          <w:rFonts w:ascii="Times" w:eastAsia="Batang" w:hAnsi="Times" w:cs="Times"/>
          <w:szCs w:val="24"/>
          <w:lang w:eastAsia="zh-TW"/>
        </w:rPr>
        <w:t>Note: The term TRP is used only for the purposes of discussions in RAN1 and whether/how to capture this is FFS</w:t>
      </w:r>
    </w:p>
    <w:p w14:paraId="4867B112" w14:textId="77777777" w:rsidR="00BD47B7" w:rsidRPr="00BD47B7" w:rsidRDefault="00BD47B7" w:rsidP="00BD47B7">
      <w:pPr>
        <w:spacing w:after="0"/>
        <w:rPr>
          <w:rFonts w:ascii="Times" w:eastAsia="Batang" w:hAnsi="Times"/>
          <w:szCs w:val="24"/>
          <w:lang w:eastAsia="zh-TW"/>
        </w:rPr>
      </w:pPr>
    </w:p>
    <w:p w14:paraId="4D00D39C" w14:textId="45C6FEE4" w:rsidR="00BD47B7" w:rsidRPr="00BD47B7" w:rsidRDefault="00BD47B7" w:rsidP="00BD47B7">
      <w:pPr>
        <w:spacing w:after="0"/>
        <w:rPr>
          <w:rFonts w:ascii="Times" w:eastAsia="PMingLiU" w:hAnsi="Times" w:cs="Times"/>
          <w:highlight w:val="green"/>
        </w:rPr>
      </w:pPr>
      <w:r w:rsidRPr="00BD47B7">
        <w:rPr>
          <w:rFonts w:ascii="Times" w:eastAsia="Batang" w:hAnsi="Times" w:cs="Times"/>
          <w:b/>
          <w:bCs/>
          <w:highlight w:val="green"/>
          <w:lang w:eastAsia="zh-TW"/>
        </w:rPr>
        <w:t>Agreement</w:t>
      </w:r>
      <w:r w:rsidR="001259BF">
        <w:rPr>
          <w:rFonts w:ascii="Times" w:eastAsia="Batang" w:hAnsi="Times" w:cs="Times"/>
          <w:b/>
          <w:bCs/>
          <w:highlight w:val="green"/>
          <w:lang w:eastAsia="zh-TW"/>
        </w:rPr>
        <w:t xml:space="preserve"> 4</w:t>
      </w:r>
    </w:p>
    <w:p w14:paraId="33C2D9DF" w14:textId="77777777" w:rsidR="00BD47B7" w:rsidRPr="00BD47B7" w:rsidRDefault="00BD47B7" w:rsidP="00BD47B7">
      <w:pPr>
        <w:spacing w:after="0"/>
        <w:jc w:val="both"/>
        <w:rPr>
          <w:rFonts w:ascii="Times" w:eastAsia="Batang" w:hAnsi="Times"/>
          <w:sz w:val="24"/>
          <w:szCs w:val="24"/>
        </w:rPr>
      </w:pPr>
      <w:r w:rsidRPr="00BD47B7">
        <w:rPr>
          <w:rFonts w:ascii="Times" w:eastAsia="Batang" w:hAnsi="Times" w:cs="Times"/>
          <w:szCs w:val="24"/>
          <w:lang w:eastAsia="zh-TW"/>
        </w:rPr>
        <w:t>On UE power limitation for STxMP for FR2, send LS to RAN4 to check the followings:</w:t>
      </w:r>
    </w:p>
    <w:p w14:paraId="552CFD74" w14:textId="77777777" w:rsidR="00BD47B7" w:rsidRPr="00BD47B7" w:rsidRDefault="00BD47B7" w:rsidP="00BD47B7">
      <w:pPr>
        <w:numPr>
          <w:ilvl w:val="0"/>
          <w:numId w:val="12"/>
        </w:numPr>
        <w:spacing w:after="0"/>
        <w:jc w:val="both"/>
        <w:rPr>
          <w:rFonts w:ascii="Times" w:hAnsi="Times" w:cs="Times"/>
        </w:rPr>
      </w:pPr>
      <w:r w:rsidRPr="00BD47B7">
        <w:rPr>
          <w:rFonts w:ascii="Times" w:hAnsi="Times" w:cs="Times"/>
        </w:rPr>
        <w:t>Whether it is feasible to assume power limitation per panel for STxMP (Assumption 1)</w:t>
      </w:r>
    </w:p>
    <w:p w14:paraId="3A0422E2" w14:textId="77777777" w:rsidR="00BD47B7" w:rsidRPr="00BD47B7" w:rsidRDefault="00BD47B7" w:rsidP="00BD47B7">
      <w:pPr>
        <w:numPr>
          <w:ilvl w:val="0"/>
          <w:numId w:val="12"/>
        </w:numPr>
        <w:spacing w:after="0"/>
        <w:jc w:val="both"/>
        <w:rPr>
          <w:rFonts w:ascii="Times" w:hAnsi="Times" w:cs="Times"/>
        </w:rPr>
      </w:pPr>
      <w:r w:rsidRPr="00BD47B7">
        <w:rPr>
          <w:rFonts w:ascii="Times" w:hAnsi="Times" w:cs="Times"/>
        </w:rPr>
        <w:t>Whether it is feasible to assume a total power limitation per UE over all UE panels used for STxMP (Assumption 2)</w:t>
      </w:r>
    </w:p>
    <w:p w14:paraId="4BBB067A" w14:textId="77777777" w:rsidR="00BD47B7" w:rsidRPr="00BD47B7" w:rsidRDefault="00BD47B7" w:rsidP="00BD47B7">
      <w:pPr>
        <w:numPr>
          <w:ilvl w:val="0"/>
          <w:numId w:val="12"/>
        </w:numPr>
        <w:spacing w:after="0"/>
        <w:jc w:val="both"/>
        <w:rPr>
          <w:rFonts w:ascii="Times" w:hAnsi="Times" w:cs="Times"/>
        </w:rPr>
      </w:pPr>
      <w:r w:rsidRPr="00BD47B7">
        <w:rPr>
          <w:rFonts w:ascii="Times" w:hAnsi="Times" w:cs="Times"/>
        </w:rPr>
        <w:t>In either of Assumption1 or Assumption 2, whether the total power limitation</w:t>
      </w:r>
      <w:r w:rsidRPr="00BD47B7">
        <w:rPr>
          <w:rFonts w:ascii="Times" w:hAnsi="Times"/>
        </w:rPr>
        <w:t> </w:t>
      </w:r>
      <w:r w:rsidRPr="00BD47B7">
        <w:rPr>
          <w:rFonts w:ascii="Times" w:hAnsi="Times" w:cs="Times"/>
        </w:rPr>
        <w:t>per UE over all UE panels used for STxMP or the sum of per-panel power limitation for STxMP can be different from (greater than) the existing power limitation for a given power class?</w:t>
      </w:r>
    </w:p>
    <w:p w14:paraId="60F45002" w14:textId="77777777" w:rsidR="00BD47B7" w:rsidRPr="00BD47B7" w:rsidRDefault="00BD47B7" w:rsidP="00BD47B7">
      <w:pPr>
        <w:numPr>
          <w:ilvl w:val="0"/>
          <w:numId w:val="12"/>
        </w:numPr>
        <w:spacing w:after="0"/>
        <w:jc w:val="both"/>
        <w:rPr>
          <w:rFonts w:ascii="Times" w:hAnsi="Times" w:cs="Times"/>
        </w:rPr>
      </w:pPr>
      <w:r w:rsidRPr="00BD47B7">
        <w:rPr>
          <w:rFonts w:ascii="Times" w:hAnsi="Times" w:cs="Times"/>
        </w:rPr>
        <w:lastRenderedPageBreak/>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17AE46D4" w14:textId="77777777" w:rsidR="00BD47B7" w:rsidRPr="00BD47B7" w:rsidRDefault="00BD47B7" w:rsidP="00BD47B7">
      <w:pPr>
        <w:spacing w:after="0"/>
        <w:rPr>
          <w:rFonts w:ascii="Times" w:eastAsia="PMingLiU" w:hAnsi="Times" w:cs="Times"/>
          <w:sz w:val="24"/>
          <w:szCs w:val="24"/>
          <w:lang w:eastAsia="zh-TW"/>
        </w:rPr>
      </w:pPr>
      <w:r w:rsidRPr="00BD47B7">
        <w:rPr>
          <w:rFonts w:ascii="Times" w:eastAsia="Batang" w:hAnsi="Times" w:cs="Times"/>
          <w:szCs w:val="24"/>
          <w:lang w:eastAsia="zh-TW"/>
        </w:rPr>
        <w:t>FFS: Detail of exact LS if agreed</w:t>
      </w:r>
    </w:p>
    <w:p w14:paraId="13DFEE49" w14:textId="77777777" w:rsidR="00BD47B7" w:rsidRPr="00BD47B7" w:rsidRDefault="00BD47B7" w:rsidP="00BD47B7">
      <w:pPr>
        <w:spacing w:after="0"/>
        <w:rPr>
          <w:rFonts w:ascii="Times" w:eastAsia="Batang" w:hAnsi="Times" w:cs="Times"/>
          <w:sz w:val="22"/>
          <w:szCs w:val="22"/>
          <w:lang w:eastAsia="zh-TW"/>
        </w:rPr>
      </w:pPr>
      <w:r w:rsidRPr="00BD47B7">
        <w:rPr>
          <w:rFonts w:ascii="Times" w:eastAsia="Batang" w:hAnsi="Times" w:cs="Times"/>
          <w:szCs w:val="24"/>
          <w:lang w:eastAsia="zh-TW"/>
        </w:rPr>
        <w:t>Note: Scenarios of above include at least single carrier scenario for FR2</w:t>
      </w:r>
    </w:p>
    <w:p w14:paraId="10C53400" w14:textId="77777777" w:rsidR="00BD47B7" w:rsidRPr="00BD47B7" w:rsidRDefault="00BD47B7" w:rsidP="00BD47B7">
      <w:pPr>
        <w:spacing w:after="0"/>
        <w:jc w:val="both"/>
        <w:rPr>
          <w:rFonts w:ascii="Times" w:eastAsia="Batang" w:hAnsi="Times" w:cs="Times"/>
          <w:sz w:val="24"/>
          <w:szCs w:val="24"/>
          <w:lang w:eastAsia="zh-TW"/>
        </w:rPr>
      </w:pPr>
      <w:r w:rsidRPr="00BD47B7">
        <w:rPr>
          <w:rFonts w:ascii="Times" w:eastAsia="Batang" w:hAnsi="Times" w:cs="Times"/>
          <w:szCs w:val="24"/>
          <w:lang w:eastAsia="zh-TW"/>
        </w:rPr>
        <w:t>Note: Above power limitation includes both total radiated power and EIRP</w:t>
      </w:r>
    </w:p>
    <w:p w14:paraId="7868906E" w14:textId="77777777" w:rsidR="00BD47B7" w:rsidRPr="00BD47B7" w:rsidRDefault="00BD47B7" w:rsidP="00BD47B7">
      <w:pPr>
        <w:spacing w:after="0"/>
        <w:rPr>
          <w:rFonts w:ascii="Times" w:eastAsia="Batang" w:hAnsi="Times" w:cs="Times"/>
          <w:szCs w:val="24"/>
          <w:lang w:eastAsia="zh-TW"/>
        </w:rPr>
      </w:pPr>
      <w:r w:rsidRPr="00BD47B7">
        <w:rPr>
          <w:rFonts w:ascii="Times" w:eastAsia="Batang" w:hAnsi="Times" w:cs="Times"/>
          <w:szCs w:val="24"/>
          <w:lang w:eastAsia="zh-TW"/>
        </w:rPr>
        <w:t>LS to RAN4 (</w:t>
      </w:r>
      <w:r w:rsidRPr="00BD47B7">
        <w:rPr>
          <w:rFonts w:ascii="Times" w:eastAsia="Batang" w:hAnsi="Times" w:cs="Times"/>
          <w:i/>
          <w:iCs/>
          <w:szCs w:val="24"/>
          <w:lang w:eastAsia="zh-TW"/>
        </w:rPr>
        <w:t>approved on May 24</w:t>
      </w:r>
      <w:r w:rsidRPr="00BD47B7">
        <w:rPr>
          <w:rFonts w:ascii="Times" w:eastAsia="Batang" w:hAnsi="Times" w:cs="Times"/>
          <w:i/>
          <w:iCs/>
          <w:szCs w:val="24"/>
          <w:vertAlign w:val="superscript"/>
          <w:lang w:eastAsia="zh-TW"/>
        </w:rPr>
        <w:t>th</w:t>
      </w:r>
      <w:r w:rsidRPr="00BD47B7">
        <w:rPr>
          <w:rFonts w:ascii="Times" w:eastAsia="Batang" w:hAnsi="Times" w:cs="Times"/>
          <w:i/>
          <w:iCs/>
          <w:szCs w:val="24"/>
          <w:lang w:eastAsia="zh-TW"/>
        </w:rPr>
        <w:t>, see below</w:t>
      </w:r>
      <w:r w:rsidRPr="00BD47B7">
        <w:rPr>
          <w:rFonts w:ascii="Times" w:eastAsia="Batang" w:hAnsi="Times" w:cs="Times"/>
          <w:szCs w:val="24"/>
          <w:lang w:eastAsia="zh-TW"/>
        </w:rPr>
        <w:t>).</w:t>
      </w:r>
    </w:p>
    <w:p w14:paraId="5E79C126" w14:textId="77777777" w:rsidR="00BD47B7" w:rsidRPr="00BD47B7" w:rsidRDefault="00BD47B7" w:rsidP="00BD47B7">
      <w:pPr>
        <w:spacing w:after="0"/>
        <w:rPr>
          <w:rFonts w:ascii="Times" w:eastAsia="Batang" w:hAnsi="Times" w:cs="Times"/>
          <w:szCs w:val="24"/>
          <w:lang w:eastAsia="zh-TW"/>
        </w:rPr>
      </w:pPr>
    </w:p>
    <w:p w14:paraId="51206EBF" w14:textId="2C793E11" w:rsidR="00D03326" w:rsidRPr="00D03326" w:rsidRDefault="00D03326" w:rsidP="00D03326">
      <w:pPr>
        <w:spacing w:after="0"/>
        <w:rPr>
          <w:rFonts w:ascii="Times" w:eastAsia="PMingLiU" w:hAnsi="Times" w:cs="Times"/>
          <w:highlight w:val="green"/>
          <w:lang w:eastAsia="zh-TW"/>
        </w:rPr>
      </w:pPr>
      <w:r w:rsidRPr="009670E3">
        <w:rPr>
          <w:rFonts w:ascii="Times" w:eastAsia="Batang" w:hAnsi="Times" w:cs="Times"/>
          <w:b/>
          <w:bCs/>
          <w:highlight w:val="green"/>
          <w:lang w:eastAsia="zh-TW"/>
        </w:rPr>
        <w:t>Agreement</w:t>
      </w:r>
      <w:r w:rsidR="001259BF" w:rsidRPr="009670E3">
        <w:rPr>
          <w:rFonts w:ascii="Times" w:eastAsia="Batang" w:hAnsi="Times" w:cs="Times"/>
          <w:b/>
          <w:bCs/>
          <w:highlight w:val="green"/>
          <w:lang w:eastAsia="zh-TW"/>
        </w:rPr>
        <w:t xml:space="preserve"> 5</w:t>
      </w:r>
    </w:p>
    <w:p w14:paraId="64456A0E" w14:textId="77777777" w:rsidR="00D03326" w:rsidRPr="00D03326" w:rsidRDefault="00D03326" w:rsidP="00D03326">
      <w:pPr>
        <w:spacing w:after="0"/>
        <w:ind w:left="2" w:hanging="2"/>
        <w:rPr>
          <w:rFonts w:ascii="Times" w:eastAsia="Batang" w:hAnsi="Times" w:cs="Times"/>
          <w:szCs w:val="24"/>
          <w:lang w:val="en-US" w:eastAsia="zh-TW"/>
        </w:rPr>
      </w:pPr>
      <w:r w:rsidRPr="00D03326">
        <w:rPr>
          <w:rFonts w:ascii="Times" w:eastAsia="Batang" w:hAnsi="Times" w:cs="Times"/>
          <w:szCs w:val="24"/>
          <w:lang w:eastAsia="zh-TW"/>
        </w:rPr>
        <w:t>On unified TCI framework extension for M-DCI based MTRP, consider the following alternatives for TCI state update:</w:t>
      </w:r>
    </w:p>
    <w:p w14:paraId="56027EAA" w14:textId="77777777" w:rsidR="00D03326" w:rsidRPr="00D03326" w:rsidRDefault="00D03326" w:rsidP="00D03326">
      <w:pPr>
        <w:numPr>
          <w:ilvl w:val="0"/>
          <w:numId w:val="13"/>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Alt1: Reuse the same TCI state update scheme for S-DCI based MTRP</w:t>
      </w:r>
    </w:p>
    <w:p w14:paraId="38C228F5" w14:textId="77777777" w:rsidR="00D03326" w:rsidRPr="00D03326" w:rsidRDefault="00D03326" w:rsidP="00D03326">
      <w:pPr>
        <w:numPr>
          <w:ilvl w:val="0"/>
          <w:numId w:val="13"/>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Atl2: Use the existing TCI field in the DCI format 1_1/1_2 (with or without DL assignment) associated with one of </w:t>
      </w:r>
      <w:r w:rsidRPr="00D03326">
        <w:rPr>
          <w:rFonts w:eastAsia="SimSun"/>
          <w:i/>
          <w:iCs/>
          <w:lang w:eastAsia="zh-TW"/>
        </w:rPr>
        <w:t xml:space="preserve">CORESETPoolIndex </w:t>
      </w:r>
      <w:r w:rsidRPr="00D03326">
        <w:rPr>
          <w:rFonts w:eastAsia="SimSun"/>
          <w:lang w:eastAsia="zh-TW"/>
        </w:rPr>
        <w:t xml:space="preserve">values to indicate the joint/DL/UL TCI state(s) corresponding to the same </w:t>
      </w:r>
      <w:r w:rsidRPr="00D03326">
        <w:rPr>
          <w:rFonts w:eastAsia="SimSun"/>
          <w:i/>
          <w:iCs/>
          <w:lang w:eastAsia="zh-TW"/>
        </w:rPr>
        <w:t xml:space="preserve">CORESETPoolIndex </w:t>
      </w:r>
      <w:r w:rsidRPr="00D03326">
        <w:rPr>
          <w:rFonts w:eastAsia="SimSun"/>
          <w:lang w:eastAsia="zh-TW"/>
        </w:rPr>
        <w:t>value</w:t>
      </w:r>
    </w:p>
    <w:p w14:paraId="0BAA19BF" w14:textId="77777777" w:rsidR="00D03326" w:rsidRPr="00D03326" w:rsidRDefault="00D03326" w:rsidP="00D03326">
      <w:pPr>
        <w:numPr>
          <w:ilvl w:val="0"/>
          <w:numId w:val="13"/>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Alt3: Use the existing TCI field in any DCI format 1_1/1_2 (with or without DL assignment) to indicate all joint/DL/UL TCI states corresponding to both </w:t>
      </w:r>
      <w:r w:rsidRPr="00D03326">
        <w:rPr>
          <w:rFonts w:eastAsia="SimSun"/>
          <w:i/>
          <w:iCs/>
          <w:lang w:eastAsia="zh-TW"/>
        </w:rPr>
        <w:t xml:space="preserve">CORESETPoolIndex </w:t>
      </w:r>
      <w:r w:rsidRPr="00D03326">
        <w:rPr>
          <w:rFonts w:eastAsia="SimSun"/>
          <w:lang w:eastAsia="zh-TW"/>
        </w:rPr>
        <w:t>values</w:t>
      </w:r>
    </w:p>
    <w:p w14:paraId="17AA6697" w14:textId="77777777" w:rsidR="00D03326" w:rsidRPr="00D03326" w:rsidRDefault="00D03326" w:rsidP="00D03326">
      <w:pPr>
        <w:numPr>
          <w:ilvl w:val="1"/>
          <w:numId w:val="13"/>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Study the association between the indicated joint/DL/UL TCI state(s) and a </w:t>
      </w:r>
      <w:r w:rsidRPr="00D03326">
        <w:rPr>
          <w:rFonts w:eastAsia="SimSun"/>
          <w:i/>
          <w:iCs/>
          <w:lang w:eastAsia="zh-TW"/>
        </w:rPr>
        <w:t xml:space="preserve">CORESETPoolIndex </w:t>
      </w:r>
      <w:r w:rsidRPr="00D03326">
        <w:rPr>
          <w:rFonts w:eastAsia="SimSun"/>
          <w:lang w:eastAsia="zh-TW"/>
        </w:rPr>
        <w:t>value</w:t>
      </w:r>
    </w:p>
    <w:p w14:paraId="7F2E7D27" w14:textId="77777777" w:rsidR="00D03326" w:rsidRPr="00D03326" w:rsidRDefault="00D03326" w:rsidP="00D03326">
      <w:pPr>
        <w:numPr>
          <w:ilvl w:val="0"/>
          <w:numId w:val="13"/>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Alt4: Use the existing TCI field in the DCI format 1_1/1_2 (with or without DL assignment) associated with one of </w:t>
      </w:r>
      <w:r w:rsidRPr="00D03326">
        <w:rPr>
          <w:rFonts w:eastAsia="SimSun"/>
          <w:i/>
          <w:iCs/>
          <w:lang w:eastAsia="zh-TW"/>
        </w:rPr>
        <w:t xml:space="preserve">CORESETPoolIndex </w:t>
      </w:r>
      <w:r w:rsidRPr="00D03326">
        <w:rPr>
          <w:rFonts w:eastAsia="SimSun"/>
          <w:lang w:eastAsia="zh-TW"/>
        </w:rPr>
        <w:t xml:space="preserve">values to indicate joint/DL/UL TCI state(s) corresponding to the same or different </w:t>
      </w:r>
      <w:r w:rsidRPr="00D03326">
        <w:rPr>
          <w:rFonts w:eastAsia="SimSun"/>
          <w:i/>
          <w:iCs/>
          <w:lang w:eastAsia="zh-TW"/>
        </w:rPr>
        <w:t xml:space="preserve">CORESETPoolIndex </w:t>
      </w:r>
      <w:r w:rsidRPr="00D03326">
        <w:rPr>
          <w:rFonts w:eastAsia="SimSun"/>
          <w:lang w:eastAsia="zh-TW"/>
        </w:rPr>
        <w:t>value.</w:t>
      </w:r>
    </w:p>
    <w:p w14:paraId="35843A41" w14:textId="77777777" w:rsidR="00D03326" w:rsidRPr="00D03326" w:rsidRDefault="00D03326" w:rsidP="00D03326">
      <w:pPr>
        <w:numPr>
          <w:ilvl w:val="1"/>
          <w:numId w:val="13"/>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Study whether the indicated joint/DL/UL TCI state(s) applies to the channels/signals associated with the same </w:t>
      </w:r>
      <w:r w:rsidRPr="00D03326">
        <w:rPr>
          <w:rFonts w:eastAsia="SimSun"/>
          <w:i/>
          <w:iCs/>
          <w:lang w:eastAsia="zh-TW"/>
        </w:rPr>
        <w:t xml:space="preserve">CORESETPoolIndex </w:t>
      </w:r>
      <w:r w:rsidRPr="00D03326">
        <w:rPr>
          <w:rFonts w:eastAsia="SimSun"/>
          <w:lang w:eastAsia="zh-TW"/>
        </w:rPr>
        <w:t xml:space="preserve">value or different </w:t>
      </w:r>
      <w:r w:rsidRPr="00D03326">
        <w:rPr>
          <w:rFonts w:eastAsia="SimSun"/>
          <w:i/>
          <w:iCs/>
          <w:lang w:eastAsia="zh-TW"/>
        </w:rPr>
        <w:t>CORESETPoolIndex</w:t>
      </w:r>
      <w:r w:rsidRPr="00D03326">
        <w:rPr>
          <w:rFonts w:eastAsia="SimSun"/>
          <w:lang w:eastAsia="zh-TW"/>
        </w:rPr>
        <w:t xml:space="preserve"> value is indicated by DCI</w:t>
      </w:r>
    </w:p>
    <w:p w14:paraId="18B3BABE" w14:textId="77777777" w:rsidR="00FD4479" w:rsidRDefault="00FD4479" w:rsidP="00D03326">
      <w:pPr>
        <w:spacing w:after="0"/>
        <w:rPr>
          <w:rFonts w:ascii="Times" w:eastAsia="Batang" w:hAnsi="Times" w:cs="Times"/>
          <w:highlight w:val="green"/>
          <w:lang w:eastAsia="zh-TW"/>
        </w:rPr>
      </w:pPr>
    </w:p>
    <w:p w14:paraId="3DC11EA8" w14:textId="77777777" w:rsidR="00FD4479" w:rsidRDefault="00FD4479" w:rsidP="00D03326">
      <w:pPr>
        <w:spacing w:after="0"/>
        <w:rPr>
          <w:rFonts w:ascii="Times" w:eastAsia="Batang" w:hAnsi="Times" w:cs="Times"/>
          <w:highlight w:val="green"/>
          <w:lang w:eastAsia="zh-TW"/>
        </w:rPr>
      </w:pPr>
    </w:p>
    <w:p w14:paraId="2CBB9779" w14:textId="6870AABE" w:rsidR="00D03326" w:rsidRPr="009670E3" w:rsidRDefault="00D03326" w:rsidP="00D03326">
      <w:pPr>
        <w:spacing w:after="0"/>
        <w:rPr>
          <w:rFonts w:ascii="Times" w:eastAsia="PMingLiU" w:hAnsi="Times" w:cs="Times"/>
          <w:b/>
          <w:bCs/>
          <w:highlight w:val="green"/>
          <w:lang w:eastAsia="zh-TW"/>
        </w:rPr>
      </w:pPr>
      <w:r w:rsidRPr="009670E3">
        <w:rPr>
          <w:rFonts w:ascii="Times" w:eastAsia="Batang" w:hAnsi="Times" w:cs="Times"/>
          <w:b/>
          <w:bCs/>
          <w:highlight w:val="green"/>
          <w:lang w:eastAsia="zh-TW"/>
        </w:rPr>
        <w:t>Agreement</w:t>
      </w:r>
      <w:r w:rsidR="001259BF" w:rsidRPr="009670E3">
        <w:rPr>
          <w:rFonts w:ascii="Times" w:eastAsia="Batang" w:hAnsi="Times" w:cs="Times"/>
          <w:b/>
          <w:bCs/>
          <w:highlight w:val="green"/>
          <w:lang w:eastAsia="zh-TW"/>
        </w:rPr>
        <w:t xml:space="preserve"> 6</w:t>
      </w:r>
    </w:p>
    <w:p w14:paraId="33AEB7DA" w14:textId="77777777" w:rsidR="00D03326" w:rsidRPr="00D03326" w:rsidRDefault="00D03326" w:rsidP="00D03326">
      <w:pPr>
        <w:spacing w:after="0"/>
        <w:ind w:left="2" w:hanging="2"/>
        <w:rPr>
          <w:rFonts w:ascii="Times" w:eastAsia="Batang" w:hAnsi="Times" w:cs="Times"/>
          <w:szCs w:val="24"/>
          <w:lang w:eastAsia="zh-TW"/>
        </w:rPr>
      </w:pPr>
      <w:r w:rsidRPr="00D03326">
        <w:rPr>
          <w:rFonts w:ascii="Times" w:eastAsia="Batang" w:hAnsi="Times" w:cs="Times"/>
          <w:szCs w:val="24"/>
          <w:lang w:eastAsia="zh-TW"/>
        </w:rPr>
        <w:t>On unified TCI framework extension for S-DCI based MTRP, consider at least the following alternatives to map/associate a joint/DL TCI state to PDCCH reception(s)</w:t>
      </w:r>
    </w:p>
    <w:p w14:paraId="50CFF731" w14:textId="77777777" w:rsidR="00D03326" w:rsidRPr="00D03326" w:rsidRDefault="00D03326" w:rsidP="00D03326">
      <w:pPr>
        <w:numPr>
          <w:ilvl w:val="0"/>
          <w:numId w:val="14"/>
        </w:numPr>
        <w:spacing w:after="0"/>
        <w:contextualSpacing/>
        <w:rPr>
          <w:rFonts w:ascii="Times" w:hAnsi="Times" w:cs="Times"/>
          <w:color w:val="000000"/>
          <w:szCs w:val="24"/>
          <w:lang w:val="en-US" w:eastAsia="zh-TW"/>
        </w:rPr>
      </w:pPr>
      <w:r w:rsidRPr="00D03326">
        <w:rPr>
          <w:rFonts w:ascii="Times" w:hAnsi="Times" w:cs="Times"/>
          <w:color w:val="000000"/>
          <w:szCs w:val="24"/>
          <w:lang w:eastAsia="zh-TW"/>
        </w:rPr>
        <w:t>Atl1: Use RRC configuration to inform the mapping/association between a configured or indicated joint/DL TCI state and a CORESET or a CORESET group</w:t>
      </w:r>
    </w:p>
    <w:p w14:paraId="554AFA33" w14:textId="77777777" w:rsidR="00D03326" w:rsidRPr="00D03326" w:rsidRDefault="00D03326" w:rsidP="00D03326">
      <w:pPr>
        <w:numPr>
          <w:ilvl w:val="0"/>
          <w:numId w:val="14"/>
        </w:numPr>
        <w:spacing w:after="0"/>
        <w:contextualSpacing/>
        <w:rPr>
          <w:rFonts w:ascii="Times" w:hAnsi="Times" w:cs="Times"/>
          <w:color w:val="000000"/>
          <w:szCs w:val="24"/>
          <w:lang w:eastAsia="zh-TW"/>
        </w:rPr>
      </w:pPr>
      <w:r w:rsidRPr="00D03326">
        <w:rPr>
          <w:rFonts w:ascii="Times" w:hAnsi="Times" w:cs="Times"/>
          <w:color w:val="000000"/>
          <w:szCs w:val="24"/>
          <w:lang w:eastAsia="zh-TW"/>
        </w:rPr>
        <w:t>Alt2: Use RRC configuration to inform the mapping/association between a configured or indicated joint/DL TCI state and a search space set</w:t>
      </w:r>
    </w:p>
    <w:p w14:paraId="386D69D8" w14:textId="77777777" w:rsidR="00D03326" w:rsidRPr="00D03326" w:rsidRDefault="00D03326" w:rsidP="00D03326">
      <w:pPr>
        <w:numPr>
          <w:ilvl w:val="0"/>
          <w:numId w:val="14"/>
        </w:numPr>
        <w:spacing w:after="0"/>
        <w:contextualSpacing/>
        <w:rPr>
          <w:rFonts w:ascii="Times" w:hAnsi="Times" w:cs="Times"/>
          <w:color w:val="000000"/>
          <w:szCs w:val="24"/>
          <w:lang w:eastAsia="zh-TW"/>
        </w:rPr>
      </w:pPr>
      <w:r w:rsidRPr="00D03326">
        <w:rPr>
          <w:rFonts w:ascii="Times" w:hAnsi="Times" w:cs="Times"/>
          <w:color w:val="000000"/>
          <w:szCs w:val="24"/>
          <w:lang w:eastAsia="zh-TW"/>
        </w:rPr>
        <w:t>Alt3: Use MAC-CE to inform the mapping/association between an activated or indicated joint/DL TCI state and a CORESET or a CORESET group</w:t>
      </w:r>
    </w:p>
    <w:p w14:paraId="58824BD9" w14:textId="77777777" w:rsidR="00D03326" w:rsidRPr="00D03326" w:rsidRDefault="00D03326" w:rsidP="00D03326">
      <w:pPr>
        <w:numPr>
          <w:ilvl w:val="0"/>
          <w:numId w:val="14"/>
        </w:numPr>
        <w:spacing w:after="0"/>
        <w:contextualSpacing/>
        <w:rPr>
          <w:rFonts w:ascii="Times" w:hAnsi="Times" w:cs="Times"/>
          <w:color w:val="000000"/>
          <w:szCs w:val="24"/>
          <w:lang w:eastAsia="zh-TW"/>
        </w:rPr>
      </w:pPr>
      <w:r w:rsidRPr="00D03326">
        <w:rPr>
          <w:rFonts w:ascii="Times" w:hAnsi="Times" w:cs="Times"/>
          <w:color w:val="000000"/>
          <w:szCs w:val="24"/>
          <w:lang w:eastAsia="zh-TW"/>
        </w:rPr>
        <w:t>Alt4: Use DCI to inform the mapping/association between an indicated joint/DL TCI state and a CORESET or a CORESET group</w:t>
      </w:r>
    </w:p>
    <w:p w14:paraId="19A4AF82" w14:textId="77777777" w:rsidR="00D03326" w:rsidRPr="00D03326" w:rsidRDefault="00D03326" w:rsidP="00D03326">
      <w:pPr>
        <w:numPr>
          <w:ilvl w:val="0"/>
          <w:numId w:val="14"/>
        </w:numPr>
        <w:spacing w:after="0"/>
        <w:contextualSpacing/>
        <w:rPr>
          <w:rFonts w:ascii="Times" w:hAnsi="Times" w:cs="Times"/>
          <w:color w:val="000000"/>
          <w:szCs w:val="24"/>
          <w:lang w:eastAsia="zh-TW"/>
        </w:rPr>
      </w:pPr>
      <w:r w:rsidRPr="00D03326">
        <w:rPr>
          <w:rFonts w:ascii="Times" w:hAnsi="Times" w:cs="Times"/>
          <w:color w:val="000000"/>
          <w:szCs w:val="24"/>
          <w:lang w:eastAsia="zh-TW"/>
        </w:rPr>
        <w:t>Alt5: Based on a fixed mapping/association rule, e.g., the first indicated joint/DL TCI state always applies to PDCCH receptions</w:t>
      </w:r>
    </w:p>
    <w:p w14:paraId="5DEDC260" w14:textId="77777777" w:rsidR="00D03326" w:rsidRPr="00D03326" w:rsidRDefault="00D03326" w:rsidP="00D03326">
      <w:pPr>
        <w:spacing w:after="0"/>
        <w:jc w:val="both"/>
        <w:rPr>
          <w:rFonts w:ascii="Times" w:eastAsia="Malgun Gothic" w:hAnsi="Times" w:cs="Times"/>
          <w:szCs w:val="24"/>
          <w:lang w:eastAsia="zh-TW"/>
        </w:rPr>
      </w:pPr>
      <w:r w:rsidRPr="00D03326">
        <w:rPr>
          <w:rFonts w:ascii="Times" w:eastAsia="Batang" w:hAnsi="Times" w:cs="Times"/>
          <w:szCs w:val="24"/>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5A121A5E" w14:textId="7FD2BE36" w:rsidR="004921DE" w:rsidRDefault="004921DE" w:rsidP="004921DE">
      <w:pPr>
        <w:spacing w:after="0"/>
        <w:jc w:val="both"/>
        <w:rPr>
          <w:rFonts w:eastAsia="Malgun Gothic"/>
          <w:lang w:eastAsia="zh-TW"/>
        </w:rPr>
      </w:pPr>
    </w:p>
    <w:p w14:paraId="52D81F2B" w14:textId="7E2374EB" w:rsidR="00044DBD" w:rsidRPr="00044DBD" w:rsidRDefault="00044DBD" w:rsidP="00044DBD">
      <w:pPr>
        <w:pStyle w:val="BodyText"/>
      </w:pPr>
      <w:r>
        <w:t xml:space="preserve">In this contribution, we discuss how the unified TCI framework introduced in Rel-17 can be extended to </w:t>
      </w:r>
      <w:r w:rsidR="00D87F90">
        <w:t xml:space="preserve">for the multiTRP </w:t>
      </w:r>
      <w:r w:rsidR="002D08B6">
        <w:t xml:space="preserve">transmission schemes agreed on in releases 16 and 17. </w:t>
      </w:r>
    </w:p>
    <w:p w14:paraId="1B70A940" w14:textId="77777777" w:rsidR="002E2FAF" w:rsidRDefault="00CB24EA">
      <w:pPr>
        <w:pStyle w:val="Heading1"/>
        <w:rPr>
          <w:rFonts w:cs="Arial"/>
        </w:rPr>
      </w:pPr>
      <w:r>
        <w:rPr>
          <w:rFonts w:cs="Arial"/>
        </w:rPr>
        <w:t>Discussion</w:t>
      </w:r>
    </w:p>
    <w:p w14:paraId="4C19AB15" w14:textId="19C47437" w:rsidR="000F6ADB" w:rsidRDefault="009359F1" w:rsidP="009359F1">
      <w:pPr>
        <w:pStyle w:val="Heading2"/>
      </w:pPr>
      <w:r>
        <w:t>Unified TCI Framework in Release 17</w:t>
      </w:r>
    </w:p>
    <w:p w14:paraId="3B6A8670" w14:textId="2C68F746" w:rsidR="00794F4E" w:rsidRDefault="00794F4E" w:rsidP="00794F4E">
      <w:pPr>
        <w:spacing w:after="0"/>
        <w:jc w:val="both"/>
        <w:rPr>
          <w:rFonts w:eastAsia="MS Mincho"/>
          <w:lang w:val="en-US" w:eastAsia="ja-JP"/>
        </w:rPr>
      </w:pPr>
      <w:r>
        <w:rPr>
          <w:lang w:val="en-US"/>
        </w:rPr>
        <w:t xml:space="preserve">In NR release 15, the </w:t>
      </w:r>
      <w:r w:rsidRPr="004C24B7">
        <w:rPr>
          <w:rFonts w:eastAsia="MS Mincho"/>
          <w:lang w:val="en-US" w:eastAsia="ja-JP"/>
        </w:rPr>
        <w:t>TCI-state</w:t>
      </w:r>
      <w:r>
        <w:rPr>
          <w:rFonts w:eastAsia="MS Mincho"/>
          <w:lang w:val="en-US" w:eastAsia="ja-JP"/>
        </w:rPr>
        <w:t xml:space="preserve"> </w:t>
      </w:r>
      <w:r>
        <w:rPr>
          <w:lang w:val="en-US"/>
        </w:rPr>
        <w:t>(transmission configuration indication) for DL,</w:t>
      </w:r>
      <w:r w:rsidRPr="004C24B7">
        <w:rPr>
          <w:rFonts w:eastAsia="MS Mincho"/>
          <w:lang w:val="en-US" w:eastAsia="ja-JP"/>
        </w:rPr>
        <w:t xml:space="preserve"> and spatial relation</w:t>
      </w:r>
      <w:r>
        <w:rPr>
          <w:rFonts w:eastAsia="MS Mincho"/>
          <w:lang w:val="en-US" w:eastAsia="ja-JP"/>
        </w:rPr>
        <w:t xml:space="preserve"> for UL</w:t>
      </w:r>
      <w:r w:rsidRPr="004C24B7">
        <w:rPr>
          <w:rFonts w:eastAsia="MS Mincho"/>
          <w:lang w:val="en-US" w:eastAsia="ja-JP"/>
        </w:rPr>
        <w:t xml:space="preserve"> are signaled per channel/RS</w:t>
      </w:r>
      <w:r>
        <w:rPr>
          <w:rFonts w:eastAsia="MS Mincho"/>
          <w:lang w:val="en-US" w:eastAsia="ja-JP"/>
        </w:rPr>
        <w:t xml:space="preserve">. This turned out to be too flexible and wasteful in terms of signaling overhead, mainly because in many cases, the </w:t>
      </w:r>
      <w:r w:rsidRPr="004C24B7">
        <w:rPr>
          <w:rFonts w:eastAsia="MS Mincho"/>
          <w:lang w:val="en-US" w:eastAsia="ja-JP"/>
        </w:rPr>
        <w:t>gNB configures the best L1-RSRP beam for all UL/DL channels/RSs.</w:t>
      </w:r>
      <w:r>
        <w:rPr>
          <w:rFonts w:eastAsia="MS Mincho"/>
          <w:lang w:val="en-US" w:eastAsia="ja-JP"/>
        </w:rPr>
        <w:t xml:space="preserve"> Release 16 beam indication aimed at reducing signaling</w:t>
      </w:r>
      <w:r w:rsidRPr="004C24B7">
        <w:rPr>
          <w:rFonts w:eastAsia="MS Mincho"/>
          <w:lang w:val="en-US" w:eastAsia="ja-JP"/>
        </w:rPr>
        <w:t xml:space="preserve"> overhead and latency</w:t>
      </w:r>
      <w:r>
        <w:rPr>
          <w:rFonts w:eastAsia="MS Mincho"/>
          <w:lang w:val="en-US" w:eastAsia="ja-JP"/>
        </w:rPr>
        <w:t xml:space="preserve">, by using the TCI state of the PDCCH as a “common beam” to be used as the default beam </w:t>
      </w:r>
      <w:r w:rsidRPr="007A4748">
        <w:rPr>
          <w:rFonts w:eastAsia="MS Mincho"/>
          <w:lang w:val="en-US" w:eastAsia="ja-JP"/>
        </w:rPr>
        <w:t>applied to PDSCH/PUCCH/SRS/PUSCH</w:t>
      </w:r>
      <w:r w:rsidR="00F612E4">
        <w:rPr>
          <w:rFonts w:eastAsia="MS Mincho"/>
          <w:lang w:val="en-US" w:eastAsia="ja-JP"/>
        </w:rPr>
        <w:t>.</w:t>
      </w:r>
      <w:r>
        <w:rPr>
          <w:rFonts w:eastAsia="MS Mincho"/>
          <w:lang w:val="en-US" w:eastAsia="ja-JP"/>
        </w:rPr>
        <w:t xml:space="preserve"> </w:t>
      </w:r>
    </w:p>
    <w:p w14:paraId="00B45660" w14:textId="77777777" w:rsidR="00794F4E" w:rsidRDefault="00794F4E" w:rsidP="00794F4E">
      <w:pPr>
        <w:spacing w:after="0"/>
        <w:jc w:val="both"/>
        <w:rPr>
          <w:lang w:val="en-US"/>
        </w:rPr>
      </w:pPr>
    </w:p>
    <w:p w14:paraId="216252A1" w14:textId="77777777" w:rsidR="00794F4E" w:rsidRDefault="00794F4E" w:rsidP="00794F4E">
      <w:pPr>
        <w:spacing w:after="0"/>
        <w:jc w:val="both"/>
        <w:rPr>
          <w:lang w:val="en-US"/>
        </w:rPr>
      </w:pPr>
      <w:r>
        <w:rPr>
          <w:lang w:val="en-US"/>
        </w:rPr>
        <w:lastRenderedPageBreak/>
        <w:t>In release 17 NR, for single TRP transmission, a new beam indication scheme, known as the unified TCI (transmission configuration indication) framework, was agreed. The purpose was to unify beam indication for downlink and uplink by using either:</w:t>
      </w:r>
    </w:p>
    <w:p w14:paraId="5408B558" w14:textId="77777777" w:rsidR="00794F4E" w:rsidRDefault="00794F4E" w:rsidP="00794F4E">
      <w:pPr>
        <w:pStyle w:val="ListParagraph"/>
        <w:numPr>
          <w:ilvl w:val="0"/>
          <w:numId w:val="16"/>
        </w:numPr>
        <w:spacing w:after="0"/>
        <w:jc w:val="both"/>
        <w:rPr>
          <w:lang w:val="en-US"/>
        </w:rPr>
      </w:pPr>
      <w:r>
        <w:rPr>
          <w:lang w:val="en-US"/>
        </w:rPr>
        <w:t>Joint DL-UL TCI state when downlink and uplink use the same beam, or</w:t>
      </w:r>
    </w:p>
    <w:p w14:paraId="6D21C18D" w14:textId="77777777" w:rsidR="00794F4E" w:rsidRPr="003E3407" w:rsidRDefault="00794F4E" w:rsidP="00794F4E">
      <w:pPr>
        <w:pStyle w:val="ListParagraph"/>
        <w:numPr>
          <w:ilvl w:val="0"/>
          <w:numId w:val="16"/>
        </w:numPr>
        <w:spacing w:after="0"/>
        <w:jc w:val="both"/>
        <w:rPr>
          <w:lang w:val="en-US"/>
        </w:rPr>
      </w:pPr>
      <w:r>
        <w:rPr>
          <w:lang w:val="en-US"/>
        </w:rPr>
        <w:t xml:space="preserve">Separate DL and UL TCI states in the absence of reciprocity.  </w:t>
      </w:r>
    </w:p>
    <w:p w14:paraId="430B38CE" w14:textId="77777777" w:rsidR="00794F4E" w:rsidRDefault="00794F4E" w:rsidP="00794F4E">
      <w:pPr>
        <w:spacing w:after="0"/>
        <w:jc w:val="both"/>
        <w:rPr>
          <w:lang w:val="en-US"/>
        </w:rPr>
      </w:pPr>
    </w:p>
    <w:p w14:paraId="208F16F9" w14:textId="77777777" w:rsidR="00794F4E" w:rsidRPr="00017096" w:rsidRDefault="00794F4E" w:rsidP="00794F4E">
      <w:pPr>
        <w:spacing w:after="0"/>
        <w:jc w:val="both"/>
        <w:rPr>
          <w:lang w:val="en-US"/>
        </w:rPr>
      </w:pPr>
      <w:r>
        <w:rPr>
          <w:lang w:val="en-US"/>
        </w:rPr>
        <w:t xml:space="preserve">Note that the UE is RRC configured via higher layer parameter </w:t>
      </w:r>
      <w:r w:rsidRPr="00CB501B">
        <w:rPr>
          <w:bCs/>
          <w:i/>
          <w:iCs/>
          <w:lang w:val="en-US"/>
        </w:rPr>
        <w:t>unifiedtci-StateType</w:t>
      </w:r>
      <w:r>
        <w:rPr>
          <w:lang w:val="en-US"/>
        </w:rPr>
        <w:t xml:space="preserve"> to use either joint TCI states (reciprocity mode),</w:t>
      </w:r>
      <w:r>
        <w:rPr>
          <w:bCs/>
          <w:i/>
          <w:iCs/>
          <w:lang w:val="en-US"/>
        </w:rPr>
        <w:t xml:space="preserve"> </w:t>
      </w:r>
      <w:r>
        <w:rPr>
          <w:lang w:val="en-US"/>
        </w:rPr>
        <w:t xml:space="preserve">or separate DL and UL states. There was no consensus on dynamic switching between the two configurations. </w:t>
      </w:r>
      <w:r>
        <w:t>The</w:t>
      </w:r>
      <w:r w:rsidRPr="00D767B7">
        <w:t xml:space="preserve"> UE is provided with one joint TCI or a pair of separate DL and UL TCI states through a three-step procedure:</w:t>
      </w:r>
    </w:p>
    <w:p w14:paraId="2C7103A8" w14:textId="77777777" w:rsidR="00794F4E" w:rsidRDefault="00794F4E" w:rsidP="00794F4E">
      <w:pPr>
        <w:spacing w:after="0"/>
        <w:jc w:val="both"/>
      </w:pPr>
    </w:p>
    <w:p w14:paraId="06A61C86" w14:textId="77777777" w:rsidR="00794F4E" w:rsidRDefault="00794F4E" w:rsidP="00794F4E">
      <w:pPr>
        <w:pStyle w:val="ListParagraph"/>
        <w:numPr>
          <w:ilvl w:val="0"/>
          <w:numId w:val="17"/>
        </w:numPr>
        <w:spacing w:after="0"/>
        <w:jc w:val="both"/>
        <w:rPr>
          <w:lang w:val="en-GB"/>
        </w:rPr>
      </w:pPr>
      <w:r w:rsidRPr="000315D8">
        <w:rPr>
          <w:lang w:val="en-GB"/>
        </w:rPr>
        <w:t>The UE is RRC configured with one joint/DL TCI state pool and one UL TCI state pool</w:t>
      </w:r>
      <w:r>
        <w:rPr>
          <w:lang w:val="en-GB"/>
        </w:rPr>
        <w:t>.</w:t>
      </w:r>
    </w:p>
    <w:p w14:paraId="2DA10803" w14:textId="7BD484E8" w:rsidR="00794F4E" w:rsidRPr="000315D8" w:rsidRDefault="00794F4E" w:rsidP="00794F4E">
      <w:pPr>
        <w:pStyle w:val="ListParagraph"/>
        <w:numPr>
          <w:ilvl w:val="0"/>
          <w:numId w:val="17"/>
        </w:numPr>
        <w:spacing w:after="0"/>
        <w:jc w:val="both"/>
        <w:rPr>
          <w:lang w:val="en-GB"/>
        </w:rPr>
      </w:pPr>
      <w:r w:rsidRPr="000315D8">
        <w:rPr>
          <w:lang w:val="en-GB"/>
        </w:rPr>
        <w:t>MAC CE activates up to eight TCI state</w:t>
      </w:r>
      <w:r>
        <w:rPr>
          <w:lang w:val="en-GB"/>
        </w:rPr>
        <w:t xml:space="preserve"> entries, with each entry consists</w:t>
      </w:r>
      <w:r w:rsidRPr="000315D8">
        <w:rPr>
          <w:lang w:val="en-GB"/>
        </w:rPr>
        <w:t xml:space="preserve"> </w:t>
      </w:r>
      <w:r>
        <w:rPr>
          <w:lang w:val="en-GB"/>
        </w:rPr>
        <w:t xml:space="preserve">of either </w:t>
      </w:r>
      <w:r w:rsidR="002D51A9">
        <w:rPr>
          <w:lang w:val="en-GB"/>
        </w:rPr>
        <w:t xml:space="preserve">a </w:t>
      </w:r>
      <w:r w:rsidRPr="000315D8">
        <w:rPr>
          <w:lang w:val="en-GB"/>
        </w:rPr>
        <w:t>joint TCI</w:t>
      </w:r>
      <w:r>
        <w:rPr>
          <w:lang w:val="en-GB"/>
        </w:rPr>
        <w:t xml:space="preserve"> state, </w:t>
      </w:r>
      <w:r w:rsidRPr="000315D8">
        <w:rPr>
          <w:lang w:val="en-GB"/>
        </w:rPr>
        <w:t xml:space="preserve">or </w:t>
      </w:r>
      <w:r>
        <w:rPr>
          <w:lang w:val="en-GB"/>
        </w:rPr>
        <w:t xml:space="preserve">a </w:t>
      </w:r>
      <w:r w:rsidRPr="000315D8">
        <w:rPr>
          <w:lang w:val="en-GB"/>
        </w:rPr>
        <w:t xml:space="preserve">pair of separate </w:t>
      </w:r>
      <w:r>
        <w:rPr>
          <w:lang w:val="en-GB"/>
        </w:rPr>
        <w:t xml:space="preserve">DL and UL </w:t>
      </w:r>
      <w:r w:rsidRPr="000315D8">
        <w:rPr>
          <w:lang w:val="en-GB"/>
        </w:rPr>
        <w:t xml:space="preserve">TCI states. </w:t>
      </w:r>
      <w:r>
        <w:rPr>
          <w:lang w:val="en-GB"/>
        </w:rPr>
        <w:t>Each entry</w:t>
      </w:r>
      <w:r w:rsidRPr="000315D8">
        <w:rPr>
          <w:lang w:val="en-GB"/>
        </w:rPr>
        <w:t xml:space="preserve"> is mapped to one DCI code point.</w:t>
      </w:r>
    </w:p>
    <w:p w14:paraId="15BD31EF" w14:textId="77777777" w:rsidR="00794F4E" w:rsidRPr="00287666" w:rsidRDefault="00794F4E" w:rsidP="00794F4E">
      <w:pPr>
        <w:pStyle w:val="ListParagraph"/>
        <w:numPr>
          <w:ilvl w:val="0"/>
          <w:numId w:val="17"/>
        </w:numPr>
        <w:spacing w:after="0"/>
        <w:jc w:val="both"/>
        <w:rPr>
          <w:lang w:val="en-US"/>
        </w:rPr>
      </w:pPr>
      <w:r w:rsidRPr="00287666">
        <w:rPr>
          <w:lang w:val="en-GB"/>
        </w:rPr>
        <w:t xml:space="preserve">The 3-bit TCI field in DCI format 1_1 or 1_2 </w:t>
      </w:r>
      <w:r>
        <w:rPr>
          <w:lang w:val="en-GB"/>
        </w:rPr>
        <w:t>(</w:t>
      </w:r>
      <w:r w:rsidRPr="00963FBB">
        <w:rPr>
          <w:lang w:val="en-GB"/>
        </w:rPr>
        <w:t>with or without DL data assignment</w:t>
      </w:r>
      <w:r>
        <w:rPr>
          <w:lang w:val="en-GB"/>
        </w:rPr>
        <w:t xml:space="preserve">) </w:t>
      </w:r>
      <w:r w:rsidRPr="00287666">
        <w:rPr>
          <w:lang w:val="en-GB"/>
        </w:rPr>
        <w:t xml:space="preserve">is used to indicate </w:t>
      </w:r>
      <w:r>
        <w:rPr>
          <w:lang w:val="en-GB"/>
        </w:rPr>
        <w:t xml:space="preserve">which TCI codepoint to use. </w:t>
      </w:r>
    </w:p>
    <w:p w14:paraId="1631654F" w14:textId="77777777" w:rsidR="00794F4E" w:rsidRDefault="00794F4E" w:rsidP="00794F4E">
      <w:pPr>
        <w:spacing w:after="0"/>
        <w:jc w:val="both"/>
        <w:rPr>
          <w:lang w:val="en-US"/>
        </w:rPr>
      </w:pPr>
    </w:p>
    <w:p w14:paraId="0008461E" w14:textId="70954D92" w:rsidR="00794F4E" w:rsidRDefault="00794F4E" w:rsidP="00794F4E">
      <w:pPr>
        <w:spacing w:after="0"/>
        <w:jc w:val="both"/>
        <w:rPr>
          <w:lang w:val="en-US"/>
        </w:rPr>
      </w:pPr>
      <w:r>
        <w:rPr>
          <w:lang w:val="en-US"/>
        </w:rPr>
        <w:t xml:space="preserve">The spatial filters indicated by the DCI would apply to all DL and UL signals and channels (unless they are RRC configured not to apply the indicated TCI state); it </w:t>
      </w:r>
      <w:r w:rsidRPr="00D96338">
        <w:rPr>
          <w:lang w:val="en-US"/>
        </w:rPr>
        <w:t>is applied to</w:t>
      </w:r>
      <w:r w:rsidR="000B0C6E">
        <w:rPr>
          <w:lang w:val="en-US"/>
        </w:rPr>
        <w:t>:</w:t>
      </w:r>
    </w:p>
    <w:p w14:paraId="5876AC23" w14:textId="77777777" w:rsidR="00794F4E" w:rsidRDefault="00794F4E" w:rsidP="00794F4E">
      <w:pPr>
        <w:pStyle w:val="ListParagraph"/>
        <w:numPr>
          <w:ilvl w:val="0"/>
          <w:numId w:val="18"/>
        </w:numPr>
        <w:spacing w:after="0"/>
        <w:jc w:val="both"/>
        <w:rPr>
          <w:lang w:val="en-US"/>
        </w:rPr>
      </w:pPr>
      <w:r w:rsidRPr="00E72CE1">
        <w:rPr>
          <w:lang w:val="en-US"/>
        </w:rPr>
        <w:t xml:space="preserve">all or a subset of PDCCH(s) in a cell, </w:t>
      </w:r>
    </w:p>
    <w:p w14:paraId="5BB6A03E" w14:textId="77777777" w:rsidR="00794F4E" w:rsidRDefault="00794F4E" w:rsidP="00794F4E">
      <w:pPr>
        <w:pStyle w:val="ListParagraph"/>
        <w:numPr>
          <w:ilvl w:val="0"/>
          <w:numId w:val="18"/>
        </w:numPr>
        <w:spacing w:after="0"/>
        <w:jc w:val="both"/>
        <w:rPr>
          <w:lang w:val="en-US"/>
        </w:rPr>
      </w:pPr>
      <w:r w:rsidRPr="00E72CE1">
        <w:rPr>
          <w:lang w:val="en-US"/>
        </w:rPr>
        <w:t xml:space="preserve">the PDSCHs scheduled by the PDCCH(s), </w:t>
      </w:r>
    </w:p>
    <w:p w14:paraId="082E56B9" w14:textId="77777777" w:rsidR="00794F4E" w:rsidRDefault="00794F4E" w:rsidP="00794F4E">
      <w:pPr>
        <w:pStyle w:val="ListParagraph"/>
        <w:numPr>
          <w:ilvl w:val="0"/>
          <w:numId w:val="18"/>
        </w:numPr>
        <w:spacing w:after="0"/>
        <w:jc w:val="both"/>
        <w:rPr>
          <w:lang w:val="en-US"/>
        </w:rPr>
      </w:pPr>
      <w:r w:rsidRPr="00E72CE1">
        <w:rPr>
          <w:lang w:val="en-US"/>
        </w:rPr>
        <w:t xml:space="preserve">dynamic- or configured-grant PUSCH </w:t>
      </w:r>
    </w:p>
    <w:p w14:paraId="74C1B5C5" w14:textId="77777777" w:rsidR="00794F4E" w:rsidRDefault="00794F4E" w:rsidP="00794F4E">
      <w:pPr>
        <w:pStyle w:val="ListParagraph"/>
        <w:numPr>
          <w:ilvl w:val="0"/>
          <w:numId w:val="18"/>
        </w:numPr>
        <w:spacing w:after="0"/>
        <w:jc w:val="both"/>
        <w:rPr>
          <w:lang w:val="en-US"/>
        </w:rPr>
      </w:pPr>
      <w:r w:rsidRPr="00E72CE1">
        <w:rPr>
          <w:lang w:val="en-US"/>
        </w:rPr>
        <w:t>UE-dedicated PUCCH</w:t>
      </w:r>
      <w:r>
        <w:rPr>
          <w:lang w:val="en-US"/>
        </w:rPr>
        <w:t xml:space="preserve"> resources</w:t>
      </w:r>
      <w:r w:rsidRPr="00E72CE1">
        <w:rPr>
          <w:lang w:val="en-US"/>
        </w:rPr>
        <w:t>.</w:t>
      </w:r>
    </w:p>
    <w:p w14:paraId="46673A1B" w14:textId="77777777" w:rsidR="00794F4E" w:rsidRDefault="00794F4E" w:rsidP="00794F4E">
      <w:pPr>
        <w:pStyle w:val="ListParagraph"/>
        <w:numPr>
          <w:ilvl w:val="0"/>
          <w:numId w:val="18"/>
        </w:numPr>
        <w:spacing w:after="0"/>
        <w:jc w:val="both"/>
        <w:rPr>
          <w:lang w:val="en-US"/>
        </w:rPr>
      </w:pPr>
      <w:r>
        <w:rPr>
          <w:lang w:val="en-US"/>
        </w:rPr>
        <w:t xml:space="preserve">Aperiodic </w:t>
      </w:r>
      <w:r w:rsidRPr="002026E9">
        <w:rPr>
          <w:lang w:val="en-US"/>
        </w:rPr>
        <w:t>CSI-RS or SRS</w:t>
      </w:r>
      <w:r>
        <w:rPr>
          <w:lang w:val="en-US"/>
        </w:rPr>
        <w:t xml:space="preserve"> (limited to certain</w:t>
      </w:r>
      <w:r w:rsidRPr="002026E9">
        <w:rPr>
          <w:lang w:val="en-US"/>
        </w:rPr>
        <w:t xml:space="preserve"> usage) </w:t>
      </w:r>
    </w:p>
    <w:p w14:paraId="012CFB40" w14:textId="77777777" w:rsidR="00794F4E" w:rsidRPr="00C05C6C" w:rsidRDefault="00794F4E" w:rsidP="00794F4E">
      <w:pPr>
        <w:spacing w:after="0"/>
        <w:jc w:val="both"/>
        <w:rPr>
          <w:rFonts w:asciiTheme="minorHAnsi" w:hAnsiTheme="minorHAnsi" w:cstheme="minorHAnsi"/>
          <w:sz w:val="22"/>
          <w:szCs w:val="22"/>
          <w:lang w:val="en-US"/>
        </w:rPr>
      </w:pPr>
    </w:p>
    <w:p w14:paraId="35AF66C5" w14:textId="5ABFA86D" w:rsidR="00794F4E" w:rsidRPr="000B0C6E" w:rsidRDefault="00794F4E" w:rsidP="00794F4E">
      <w:pPr>
        <w:pStyle w:val="TAL"/>
        <w:jc w:val="both"/>
        <w:rPr>
          <w:rFonts w:ascii="Times New Roman" w:hAnsi="Times New Roman"/>
          <w:b/>
          <w:i/>
          <w:sz w:val="20"/>
          <w:lang w:eastAsia="sv-SE"/>
        </w:rPr>
      </w:pPr>
      <w:r w:rsidRPr="000B0C6E">
        <w:rPr>
          <w:rFonts w:ascii="Times New Roman" w:hAnsi="Times New Roman"/>
          <w:sz w:val="20"/>
          <w:lang w:val="en-US"/>
        </w:rPr>
        <w:t xml:space="preserve">As an example, when the </w:t>
      </w:r>
      <w:r w:rsidRPr="000B0C6E">
        <w:rPr>
          <w:rFonts w:ascii="Times New Roman" w:hAnsi="Times New Roman"/>
          <w:i/>
          <w:sz w:val="20"/>
          <w:lang w:eastAsia="sv-SE"/>
        </w:rPr>
        <w:t xml:space="preserve">followUnifiedTCIstate is </w:t>
      </w:r>
      <w:r w:rsidRPr="000B0C6E">
        <w:rPr>
          <w:rFonts w:ascii="Times New Roman" w:hAnsi="Times New Roman"/>
          <w:sz w:val="20"/>
          <w:lang w:val="en-US" w:eastAsia="zh-CN"/>
        </w:rPr>
        <w:t>set to enabled in the RRC configuration of the ControlResourceSet, the UE applies the DL only TCI or joint TCI for PDCCH reception on this CORESET.</w:t>
      </w:r>
      <w:r w:rsidRPr="000B0C6E">
        <w:rPr>
          <w:rFonts w:ascii="Times New Roman" w:hAnsi="Times New Roman"/>
          <w:b/>
          <w:i/>
          <w:sz w:val="20"/>
          <w:lang w:eastAsia="sv-SE"/>
        </w:rPr>
        <w:t xml:space="preserve"> </w:t>
      </w:r>
      <w:r w:rsidRPr="000B0C6E">
        <w:rPr>
          <w:rFonts w:ascii="Times New Roman" w:hAnsi="Times New Roman"/>
          <w:sz w:val="20"/>
          <w:lang w:val="en-US"/>
        </w:rPr>
        <w:t xml:space="preserve">Similarly, when </w:t>
      </w:r>
      <w:r w:rsidRPr="000B0C6E">
        <w:rPr>
          <w:rFonts w:ascii="Times New Roman" w:hAnsi="Times New Roman"/>
          <w:i/>
          <w:iCs/>
          <w:sz w:val="20"/>
        </w:rPr>
        <w:t>followUnifiedTCIstateSRS</w:t>
      </w:r>
      <w:r w:rsidRPr="000B0C6E">
        <w:rPr>
          <w:rFonts w:ascii="Times New Roman" w:eastAsiaTheme="minorHAnsi" w:hAnsi="Times New Roman"/>
          <w:sz w:val="20"/>
          <w:lang w:val="en-US" w:eastAsia="zh-CN"/>
        </w:rPr>
        <w:t xml:space="preserve"> is</w:t>
      </w:r>
      <w:r w:rsidRPr="000B0C6E">
        <w:rPr>
          <w:rFonts w:ascii="Times New Roman" w:hAnsi="Times New Roman"/>
          <w:sz w:val="20"/>
          <w:lang w:val="en-US" w:eastAsia="zh-CN"/>
        </w:rPr>
        <w:t xml:space="preserve"> set to enabled, for SRS resource Set, the UE applies the Rel-17 UL only TCI or joint TCI. </w:t>
      </w:r>
      <w:r w:rsidRPr="000B0C6E">
        <w:rPr>
          <w:rFonts w:ascii="Times New Roman" w:hAnsi="Times New Roman"/>
          <w:sz w:val="20"/>
          <w:lang w:val="en-US"/>
        </w:rPr>
        <w:t>This parameter may be configured for aperiodic SRS for BM or SRS of any time-domain behavior for codebook, non-codebook, and antenna switching.</w:t>
      </w:r>
    </w:p>
    <w:p w14:paraId="250666F7" w14:textId="77777777" w:rsidR="00794F4E" w:rsidRDefault="00794F4E" w:rsidP="00794F4E">
      <w:pPr>
        <w:spacing w:after="0"/>
        <w:jc w:val="both"/>
        <w:rPr>
          <w:lang w:val="en-US"/>
        </w:rPr>
      </w:pPr>
    </w:p>
    <w:p w14:paraId="01A8D70B" w14:textId="11BEF4A1" w:rsidR="00794F4E" w:rsidRDefault="00794F4E" w:rsidP="00794F4E">
      <w:pPr>
        <w:spacing w:after="0"/>
        <w:jc w:val="both"/>
        <w:rPr>
          <w:lang w:val="en-US"/>
        </w:rPr>
      </w:pPr>
      <w:r>
        <w:rPr>
          <w:lang w:val="en-US"/>
        </w:rPr>
        <w:t xml:space="preserve">Moreover, the TCI state </w:t>
      </w:r>
      <w:r w:rsidR="00A915FB">
        <w:rPr>
          <w:lang w:val="en-US"/>
        </w:rPr>
        <w:t xml:space="preserve">in Release 17 </w:t>
      </w:r>
      <w:r>
        <w:rPr>
          <w:lang w:val="en-US"/>
        </w:rPr>
        <w:t>is configured with the following fields:</w:t>
      </w:r>
    </w:p>
    <w:p w14:paraId="454E7525" w14:textId="77777777" w:rsidR="00794F4E" w:rsidRPr="00695AAC" w:rsidRDefault="00794F4E" w:rsidP="00794F4E">
      <w:pPr>
        <w:pStyle w:val="ListParagraph"/>
        <w:numPr>
          <w:ilvl w:val="0"/>
          <w:numId w:val="19"/>
        </w:numPr>
        <w:spacing w:after="0"/>
        <w:jc w:val="both"/>
        <w:rPr>
          <w:lang w:val="en-US"/>
        </w:rPr>
      </w:pPr>
      <w:r w:rsidRPr="00744499">
        <w:rPr>
          <w:i/>
          <w:iCs/>
          <w:lang w:val="en-US"/>
        </w:rPr>
        <w:t>additionalPCI</w:t>
      </w:r>
      <w:r>
        <w:rPr>
          <w:lang w:val="en-US"/>
        </w:rPr>
        <w:t>: i</w:t>
      </w:r>
      <w:r w:rsidRPr="00695AAC">
        <w:rPr>
          <w:lang w:val="en-US"/>
        </w:rPr>
        <w:t xml:space="preserve">ndicates that this TCI state refers to an additional PCI different from serving cell PCI, as configured in </w:t>
      </w:r>
      <w:r w:rsidRPr="00744499">
        <w:rPr>
          <w:i/>
          <w:iCs/>
          <w:lang w:val="en-US"/>
        </w:rPr>
        <w:t>ServingCellConfig</w:t>
      </w:r>
      <w:r w:rsidRPr="00695AAC">
        <w:rPr>
          <w:lang w:val="en-US"/>
        </w:rPr>
        <w:t>.</w:t>
      </w:r>
    </w:p>
    <w:p w14:paraId="6DF0F677" w14:textId="77777777" w:rsidR="00794F4E" w:rsidRPr="00322E54" w:rsidRDefault="00794F4E" w:rsidP="00794F4E">
      <w:pPr>
        <w:pStyle w:val="ListParagraph"/>
        <w:numPr>
          <w:ilvl w:val="0"/>
          <w:numId w:val="19"/>
        </w:numPr>
        <w:spacing w:after="0"/>
        <w:jc w:val="both"/>
        <w:rPr>
          <w:lang w:val="en-US"/>
        </w:rPr>
      </w:pPr>
      <w:r w:rsidRPr="00744499">
        <w:rPr>
          <w:i/>
          <w:iCs/>
          <w:lang w:val="en-US"/>
        </w:rPr>
        <w:t>pathlossReferenceRS-Id</w:t>
      </w:r>
      <w:r>
        <w:rPr>
          <w:lang w:val="en-US"/>
        </w:rPr>
        <w:t xml:space="preserve">: </w:t>
      </w:r>
      <w:r w:rsidRPr="00322E54">
        <w:rPr>
          <w:lang w:val="en-US"/>
        </w:rPr>
        <w:t>The ID of the reference Signal (e.g., a CSI-RS config or a SS block) used for PUSCH path loss estimation.</w:t>
      </w:r>
    </w:p>
    <w:p w14:paraId="502C195B" w14:textId="77777777" w:rsidR="00794F4E" w:rsidRPr="00C164A3" w:rsidRDefault="00794F4E" w:rsidP="00794F4E">
      <w:pPr>
        <w:pStyle w:val="ListParagraph"/>
        <w:numPr>
          <w:ilvl w:val="0"/>
          <w:numId w:val="19"/>
        </w:numPr>
        <w:spacing w:after="0"/>
        <w:jc w:val="both"/>
        <w:rPr>
          <w:lang w:val="en-US"/>
        </w:rPr>
      </w:pPr>
      <w:r w:rsidRPr="00744499">
        <w:rPr>
          <w:i/>
          <w:iCs/>
          <w:lang w:val="en-US"/>
        </w:rPr>
        <w:t>ul-PowerControl</w:t>
      </w:r>
      <w:r>
        <w:rPr>
          <w:lang w:val="en-US"/>
        </w:rPr>
        <w:t xml:space="preserve">: </w:t>
      </w:r>
      <w:r w:rsidRPr="00322E54">
        <w:rPr>
          <w:lang w:val="en-US"/>
        </w:rPr>
        <w:t xml:space="preserve">Configures power control parameters for PUCCH, PUSCH and SRS for this TCI state. The field is present here only if </w:t>
      </w:r>
      <w:r w:rsidRPr="00744499">
        <w:rPr>
          <w:i/>
          <w:iCs/>
          <w:lang w:val="en-US"/>
        </w:rPr>
        <w:t>ul-powerControl</w:t>
      </w:r>
      <w:r w:rsidRPr="00322E54">
        <w:rPr>
          <w:lang w:val="en-US"/>
        </w:rPr>
        <w:t xml:space="preserve"> is not configured in any BWP-Uplink-Dedicated of this serving cell.</w:t>
      </w:r>
    </w:p>
    <w:p w14:paraId="7F8A14D4" w14:textId="77777777" w:rsidR="00744499" w:rsidRDefault="00744499" w:rsidP="00794F4E">
      <w:pPr>
        <w:spacing w:after="0"/>
        <w:jc w:val="both"/>
        <w:rPr>
          <w:lang w:val="en-US"/>
        </w:rPr>
      </w:pPr>
    </w:p>
    <w:p w14:paraId="6B23811C" w14:textId="58B48AC9" w:rsidR="00794F4E" w:rsidRDefault="00794F4E" w:rsidP="00794F4E">
      <w:pPr>
        <w:spacing w:after="0"/>
        <w:jc w:val="both"/>
        <w:rPr>
          <w:lang w:val="en-US"/>
        </w:rPr>
      </w:pPr>
      <w:r w:rsidRPr="00744499">
        <w:rPr>
          <w:lang w:val="en-US"/>
        </w:rPr>
        <w:t xml:space="preserve">The unified TCI framework in Release 17 only supports single-TRP operation. Moreover, it is not allowed </w:t>
      </w:r>
      <w:r w:rsidRPr="00744499">
        <w:rPr>
          <w:rFonts w:eastAsia="MS Mincho"/>
          <w:lang w:val="en-US" w:eastAsia="ja-JP"/>
        </w:rPr>
        <w:t xml:space="preserve">to configure both Rel.15/16 beam indication and Rel.17 TCI state in the same band. Therefore, </w:t>
      </w:r>
      <w:r w:rsidRPr="00744499">
        <w:rPr>
          <w:color w:val="000000"/>
          <w:lang w:eastAsia="ko-KR"/>
        </w:rPr>
        <w:t xml:space="preserve">Release 18 aims to extending Rel-17 unified TCI framework to the multi-TRP scenario and avoiding </w:t>
      </w:r>
      <w:r w:rsidRPr="00744499">
        <w:rPr>
          <w:lang w:val="en-US"/>
        </w:rPr>
        <w:t xml:space="preserve">having the UE simultaneously manage both legacy and unified TCI beam indication schemes. </w:t>
      </w:r>
    </w:p>
    <w:p w14:paraId="213D30AA" w14:textId="396E3B0B" w:rsidR="003C7A0A" w:rsidRDefault="003C7A0A" w:rsidP="00794F4E">
      <w:pPr>
        <w:spacing w:after="0"/>
        <w:jc w:val="both"/>
        <w:rPr>
          <w:lang w:val="en-US"/>
        </w:rPr>
      </w:pPr>
    </w:p>
    <w:p w14:paraId="152F905D" w14:textId="77777777" w:rsidR="00036A11" w:rsidRDefault="00036A11" w:rsidP="00036A11">
      <w:pPr>
        <w:spacing w:after="0"/>
        <w:jc w:val="both"/>
        <w:rPr>
          <w:rFonts w:cs="Times"/>
          <w:color w:val="000000"/>
          <w:lang w:eastAsia="ko-KR"/>
        </w:rPr>
      </w:pPr>
      <w:r>
        <w:rPr>
          <w:rFonts w:cs="Times"/>
          <w:color w:val="000000"/>
          <w:lang w:eastAsia="ko-KR"/>
        </w:rPr>
        <w:t>In RAN1#109e, it was agreed:</w:t>
      </w:r>
    </w:p>
    <w:p w14:paraId="5CC2053E" w14:textId="77777777" w:rsidR="00036A11" w:rsidRPr="00567176" w:rsidRDefault="00036A11" w:rsidP="00036A11">
      <w:pPr>
        <w:spacing w:after="0"/>
        <w:jc w:val="both"/>
        <w:rPr>
          <w:rFonts w:cs="Times"/>
          <w:color w:val="000000"/>
          <w:lang w:eastAsia="ko-KR"/>
        </w:rPr>
      </w:pPr>
    </w:p>
    <w:p w14:paraId="1A5003FA" w14:textId="77777777" w:rsidR="00036A11" w:rsidRPr="004154E7" w:rsidRDefault="00036A11" w:rsidP="00036A11">
      <w:pPr>
        <w:spacing w:after="0"/>
        <w:rPr>
          <w:rFonts w:eastAsia="PMingLiU"/>
          <w:i/>
          <w:iCs/>
          <w:highlight w:val="green"/>
          <w:lang w:eastAsia="zh-TW"/>
        </w:rPr>
      </w:pPr>
      <w:r w:rsidRPr="004154E7">
        <w:rPr>
          <w:rFonts w:eastAsia="Batang"/>
          <w:b/>
          <w:bCs/>
          <w:i/>
          <w:iCs/>
          <w:highlight w:val="green"/>
          <w:lang w:eastAsia="zh-TW"/>
        </w:rPr>
        <w:t>Agreement</w:t>
      </w:r>
    </w:p>
    <w:p w14:paraId="0AB5493E" w14:textId="77777777" w:rsidR="00036A11" w:rsidRPr="004154E7" w:rsidRDefault="00036A11" w:rsidP="00036A11">
      <w:pPr>
        <w:spacing w:after="0"/>
        <w:rPr>
          <w:rFonts w:eastAsia="Batang"/>
          <w:i/>
          <w:iCs/>
        </w:rPr>
      </w:pPr>
      <w:r w:rsidRPr="004154E7">
        <w:rPr>
          <w:rFonts w:eastAsia="Batang"/>
          <w:i/>
          <w:iCs/>
        </w:rPr>
        <w:t>On unified TCI framework extension, consider all the intra and inter-cell MTRP schemes specified in Rel-16 and Rel-17</w:t>
      </w:r>
    </w:p>
    <w:p w14:paraId="67C78492" w14:textId="77777777" w:rsidR="00036A11" w:rsidRPr="004154E7" w:rsidRDefault="00036A11" w:rsidP="00036A11">
      <w:pPr>
        <w:pStyle w:val="ListParagraph"/>
        <w:numPr>
          <w:ilvl w:val="0"/>
          <w:numId w:val="20"/>
        </w:numPr>
        <w:spacing w:after="0"/>
        <w:jc w:val="both"/>
        <w:rPr>
          <w:i/>
          <w:iCs/>
          <w:color w:val="000000"/>
          <w:lang w:val="en-GB" w:eastAsia="ko-KR"/>
        </w:rPr>
      </w:pPr>
      <w:r w:rsidRPr="004154E7">
        <w:rPr>
          <w:i/>
          <w:iCs/>
          <w:lang w:val="en-US"/>
        </w:rPr>
        <w:t>Consider, if STxMP is supported, Rel-18 MTRP scheme(s) with STxMP</w:t>
      </w:r>
    </w:p>
    <w:p w14:paraId="6C35C5F4" w14:textId="77777777" w:rsidR="00036A11" w:rsidRDefault="00036A11" w:rsidP="00036A11">
      <w:pPr>
        <w:spacing w:after="0"/>
        <w:jc w:val="both"/>
        <w:rPr>
          <w:rFonts w:cs="Times"/>
          <w:color w:val="000000"/>
          <w:lang w:eastAsia="ko-KR"/>
        </w:rPr>
      </w:pPr>
    </w:p>
    <w:p w14:paraId="65F81793" w14:textId="77777777" w:rsidR="00036A11" w:rsidRDefault="00036A11" w:rsidP="00036A11">
      <w:pPr>
        <w:spacing w:after="0"/>
        <w:jc w:val="both"/>
        <w:rPr>
          <w:rFonts w:cstheme="minorHAnsi"/>
          <w:lang w:val="en-US"/>
        </w:rPr>
      </w:pPr>
      <w:r>
        <w:rPr>
          <w:rFonts w:cstheme="minorHAnsi"/>
          <w:lang w:val="en-US"/>
        </w:rPr>
        <w:t>This would include the following multiTRP transmission schemes:</w:t>
      </w:r>
    </w:p>
    <w:p w14:paraId="79AD5F01" w14:textId="77777777" w:rsidR="00036A11" w:rsidRDefault="00036A11" w:rsidP="00036A11">
      <w:pPr>
        <w:spacing w:after="0"/>
        <w:jc w:val="both"/>
        <w:rPr>
          <w:rFonts w:cstheme="minorHAnsi"/>
          <w:lang w:val="en-US"/>
        </w:rPr>
      </w:pPr>
    </w:p>
    <w:p w14:paraId="0B22AC31" w14:textId="77777777" w:rsidR="00036A11" w:rsidRDefault="00036A11" w:rsidP="00036A11">
      <w:pPr>
        <w:pStyle w:val="ListParagraph"/>
        <w:numPr>
          <w:ilvl w:val="0"/>
          <w:numId w:val="21"/>
        </w:numPr>
        <w:spacing w:after="0"/>
        <w:jc w:val="both"/>
        <w:rPr>
          <w:rFonts w:cstheme="minorHAnsi"/>
          <w:lang w:val="en-US"/>
        </w:rPr>
      </w:pPr>
      <w:r>
        <w:rPr>
          <w:rFonts w:cstheme="minorHAnsi"/>
          <w:lang w:val="en-US"/>
        </w:rPr>
        <w:t>Single-DCI based multiTRP PDSCH repetition schemes with SDM/FDM/TDM in Release 16</w:t>
      </w:r>
    </w:p>
    <w:p w14:paraId="4C348CF8" w14:textId="77777777" w:rsidR="00036A11" w:rsidRDefault="00036A11" w:rsidP="00036A11">
      <w:pPr>
        <w:pStyle w:val="ListParagraph"/>
        <w:numPr>
          <w:ilvl w:val="0"/>
          <w:numId w:val="21"/>
        </w:numPr>
        <w:spacing w:after="0"/>
        <w:jc w:val="both"/>
        <w:rPr>
          <w:rFonts w:cstheme="minorHAnsi"/>
          <w:lang w:val="en-US"/>
        </w:rPr>
      </w:pPr>
      <w:r>
        <w:rPr>
          <w:rFonts w:cstheme="minorHAnsi"/>
          <w:lang w:val="en-US"/>
        </w:rPr>
        <w:t>Single-DCI based multiTRP PDCCH repetition in release 17</w:t>
      </w:r>
    </w:p>
    <w:p w14:paraId="1710F6A4" w14:textId="77777777" w:rsidR="00036A11" w:rsidRDefault="00036A11" w:rsidP="00036A11">
      <w:pPr>
        <w:pStyle w:val="ListParagraph"/>
        <w:numPr>
          <w:ilvl w:val="0"/>
          <w:numId w:val="21"/>
        </w:numPr>
        <w:spacing w:after="0"/>
        <w:jc w:val="both"/>
        <w:rPr>
          <w:rFonts w:cstheme="minorHAnsi"/>
          <w:lang w:val="en-US"/>
        </w:rPr>
      </w:pPr>
      <w:r>
        <w:rPr>
          <w:rFonts w:cstheme="minorHAnsi"/>
          <w:lang w:val="en-US"/>
        </w:rPr>
        <w:t>Single-DCI based multiTRP PUCCH repetition in release 17</w:t>
      </w:r>
    </w:p>
    <w:p w14:paraId="00D29E51" w14:textId="77777777" w:rsidR="00036A11" w:rsidRPr="00FF749C" w:rsidRDefault="00036A11" w:rsidP="00036A11">
      <w:pPr>
        <w:pStyle w:val="ListParagraph"/>
        <w:numPr>
          <w:ilvl w:val="0"/>
          <w:numId w:val="21"/>
        </w:numPr>
        <w:spacing w:after="0"/>
        <w:jc w:val="both"/>
        <w:rPr>
          <w:rFonts w:cstheme="minorHAnsi"/>
          <w:lang w:val="en-US"/>
        </w:rPr>
      </w:pPr>
      <w:r>
        <w:rPr>
          <w:rFonts w:cstheme="minorHAnsi"/>
          <w:lang w:val="en-US"/>
        </w:rPr>
        <w:t>Single-DCI based multiTRP PUSCH repetition in release 17</w:t>
      </w:r>
    </w:p>
    <w:p w14:paraId="2B102766" w14:textId="77777777" w:rsidR="00036A11" w:rsidRPr="00E60881" w:rsidRDefault="00036A11" w:rsidP="00036A11">
      <w:pPr>
        <w:pStyle w:val="ListParagraph"/>
        <w:numPr>
          <w:ilvl w:val="0"/>
          <w:numId w:val="21"/>
        </w:numPr>
        <w:spacing w:after="0"/>
        <w:jc w:val="both"/>
        <w:rPr>
          <w:rFonts w:cstheme="minorHAnsi"/>
          <w:lang w:val="en-US"/>
        </w:rPr>
      </w:pPr>
      <w:r>
        <w:rPr>
          <w:rFonts w:cstheme="minorHAnsi"/>
          <w:lang w:val="en-US"/>
        </w:rPr>
        <w:t>Multi-DCI based multiTRP PDSCH NCJT in Release 16</w:t>
      </w:r>
    </w:p>
    <w:p w14:paraId="4A87BBC3" w14:textId="1FA89555" w:rsidR="00607823" w:rsidRPr="00F97CFA" w:rsidRDefault="00036A11" w:rsidP="009670E3">
      <w:pPr>
        <w:pStyle w:val="BodyText"/>
        <w:numPr>
          <w:ilvl w:val="0"/>
          <w:numId w:val="21"/>
        </w:numPr>
      </w:pPr>
      <w:r w:rsidRPr="00E60881">
        <w:t>SFN-PDCCH/PDSCH in r</w:t>
      </w:r>
      <w:r>
        <w:t>elease 17</w:t>
      </w:r>
    </w:p>
    <w:p w14:paraId="43C15FA4" w14:textId="77777777" w:rsidR="00036A11" w:rsidRDefault="00036A11" w:rsidP="00F97CFA">
      <w:pPr>
        <w:pStyle w:val="BodyText"/>
      </w:pPr>
      <w:r>
        <w:rPr>
          <w:lang w:val="en-US"/>
        </w:rPr>
        <w:t xml:space="preserve">For a more detailed discussion of the above multiTRP schemes, please check the appendix. </w:t>
      </w:r>
    </w:p>
    <w:p w14:paraId="736ACEA2" w14:textId="2BF536F2" w:rsidR="00A66A6C" w:rsidRDefault="00E857C9" w:rsidP="009670E3">
      <w:pPr>
        <w:pStyle w:val="Heading2"/>
      </w:pPr>
      <w:r>
        <w:lastRenderedPageBreak/>
        <w:t xml:space="preserve">Extension of the Unified TCI Framework to multiTRP Transmission schemes </w:t>
      </w:r>
    </w:p>
    <w:p w14:paraId="2C54858E" w14:textId="6A033396" w:rsidR="00A66A6C" w:rsidRDefault="00A44E8C" w:rsidP="00A66A6C">
      <w:pPr>
        <w:pStyle w:val="Heading3"/>
      </w:pPr>
      <w:r>
        <w:t xml:space="preserve">Providing the UE with </w:t>
      </w:r>
      <w:r w:rsidR="003F39FE">
        <w:t>multiple TCI states</w:t>
      </w:r>
      <w:r w:rsidR="00BC1FD4">
        <w:t xml:space="preserve"> for multiTRP Transmission</w:t>
      </w:r>
      <w:r w:rsidR="00A66A6C">
        <w:t xml:space="preserve"> </w:t>
      </w:r>
    </w:p>
    <w:p w14:paraId="52A68318" w14:textId="65A77266" w:rsidR="00A46AE4" w:rsidRDefault="00A46AE4" w:rsidP="00A46AE4">
      <w:r w:rsidRPr="00AC18B0">
        <w:t>The multi-TRP transmission schemes in release 16 and 17 support only two TRPs. Therefore, it is reasonable to design the unified TCI framework in release 18 to support multiTRP transmissions from two TRPs only. Moreover, channel conditions from each TRP to the UE can be different. For example, channel reciprocity might not apply to both links, but only to one of them</w:t>
      </w:r>
      <w:r w:rsidR="00B917B8">
        <w:t xml:space="preserve"> (see Figure 1)</w:t>
      </w:r>
      <w:r w:rsidRPr="00AC18B0">
        <w:t xml:space="preserve">. As a result, the TCI state type (RRC configured in Release 17) should be configured separately for every link.  </w:t>
      </w:r>
    </w:p>
    <w:p w14:paraId="0A85D52E" w14:textId="43FE1F67" w:rsidR="00633D34" w:rsidRDefault="00FC5562" w:rsidP="009670E3">
      <w:pPr>
        <w:jc w:val="center"/>
      </w:pPr>
      <w:r>
        <w:rPr>
          <w:noProof/>
        </w:rPr>
        <w:drawing>
          <wp:inline distT="0" distB="0" distL="0" distR="0" wp14:anchorId="3AF27C1A" wp14:editId="4FE6C076">
            <wp:extent cx="3693611" cy="1692000"/>
            <wp:effectExtent l="0" t="0" r="254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3611" cy="1692000"/>
                    </a:xfrm>
                    <a:prstGeom prst="rect">
                      <a:avLst/>
                    </a:prstGeom>
                    <a:noFill/>
                  </pic:spPr>
                </pic:pic>
              </a:graphicData>
            </a:graphic>
          </wp:inline>
        </w:drawing>
      </w:r>
    </w:p>
    <w:p w14:paraId="58DA984B" w14:textId="2F784788" w:rsidR="00633D34" w:rsidRDefault="00FC5562" w:rsidP="00FC5562">
      <w:pPr>
        <w:jc w:val="center"/>
      </w:pPr>
      <w:r>
        <w:t xml:space="preserve">Figure 1: multiTRP transmission with channel </w:t>
      </w:r>
      <w:r w:rsidR="00A64EDE">
        <w:t>reciprocity</w:t>
      </w:r>
      <w:r>
        <w:t xml:space="preserve"> sustained from only </w:t>
      </w:r>
      <w:r w:rsidR="00A64EDE">
        <w:t>TRP2</w:t>
      </w:r>
    </w:p>
    <w:p w14:paraId="345D08F2" w14:textId="77777777" w:rsidR="00A64EDE" w:rsidRPr="00AC18B0" w:rsidRDefault="00A64EDE" w:rsidP="009670E3">
      <w:pPr>
        <w:jc w:val="center"/>
      </w:pPr>
    </w:p>
    <w:p w14:paraId="7030F37E" w14:textId="6B43133A" w:rsidR="00A46AE4" w:rsidRPr="009D5F59" w:rsidRDefault="00A46AE4" w:rsidP="00A46AE4">
      <w:pPr>
        <w:pStyle w:val="Proposal"/>
      </w:pPr>
      <w:r w:rsidRPr="009D5F59">
        <w:rPr>
          <w:rFonts w:asciiTheme="minorHAnsi" w:hAnsiTheme="minorHAnsi" w:cstheme="minorHAnsi"/>
          <w:sz w:val="22"/>
          <w:szCs w:val="22"/>
        </w:rPr>
        <w:t xml:space="preserve">The TCI state type (whether joint or separate DL/UL) is indicated on a per TRP basis. </w:t>
      </w:r>
    </w:p>
    <w:p w14:paraId="20FA0FBA" w14:textId="7E7E7347" w:rsidR="00A46AE4" w:rsidRPr="00EA348D" w:rsidRDefault="00A46AE4" w:rsidP="00A46AE4">
      <w:pPr>
        <w:rPr>
          <w:lang w:val="en-US"/>
        </w:rPr>
      </w:pPr>
      <w:r w:rsidRPr="00EA348D">
        <w:rPr>
          <w:lang w:val="en-US"/>
        </w:rPr>
        <w:t xml:space="preserve">As discussed in the previous section, for the multiTRP transmission schemes in Release 16 and 17, the TRP has the flexibility to dynamically switch between multiTRP transmission </w:t>
      </w:r>
      <w:r w:rsidR="00AD35C4">
        <w:rPr>
          <w:lang w:val="en-US"/>
        </w:rPr>
        <w:t>and</w:t>
      </w:r>
      <w:r w:rsidRPr="00EA348D">
        <w:rPr>
          <w:lang w:val="en-US"/>
        </w:rPr>
        <w:t xml:space="preserve"> single TRP transmission</w:t>
      </w:r>
      <w:r w:rsidR="00AD35C4">
        <w:rPr>
          <w:lang w:val="en-US"/>
        </w:rPr>
        <w:t xml:space="preserve">, </w:t>
      </w:r>
      <w:r w:rsidRPr="00EA348D">
        <w:rPr>
          <w:lang w:val="en-US"/>
        </w:rPr>
        <w:t>depending on reliability and latency requirements, availability of resources given the need to schedule other users in the system, and scheduling decisions, etc.</w:t>
      </w:r>
    </w:p>
    <w:p w14:paraId="3459A5C0" w14:textId="61665886" w:rsidR="00A46AE4" w:rsidRPr="00AD35C4" w:rsidRDefault="00A46AE4" w:rsidP="00A46AE4">
      <w:pPr>
        <w:pStyle w:val="Proposal"/>
      </w:pPr>
      <w:r w:rsidRPr="00AD35C4">
        <w:rPr>
          <w:rFonts w:asciiTheme="minorHAnsi" w:hAnsiTheme="minorHAnsi" w:cstheme="minorHAnsi"/>
          <w:sz w:val="22"/>
          <w:szCs w:val="22"/>
        </w:rPr>
        <w:t xml:space="preserve">The extended unified TCI framework for multiTRP transmission in Release 18, must preserve the TRP’s ability to dynamically select between single TRP and multiTRP transmission. </w:t>
      </w:r>
    </w:p>
    <w:p w14:paraId="6E3897EE" w14:textId="0666D52D" w:rsidR="00A46AE4" w:rsidRPr="00FA4E84" w:rsidRDefault="00A46AE4" w:rsidP="00A46AE4">
      <w:pPr>
        <w:rPr>
          <w:lang w:val="en-US"/>
        </w:rPr>
      </w:pPr>
      <w:r w:rsidRPr="00FA4E84">
        <w:rPr>
          <w:lang w:val="en-US"/>
        </w:rPr>
        <w:t>Moreover</w:t>
      </w:r>
      <w:r w:rsidR="000B34D8" w:rsidRPr="00FA4E84">
        <w:rPr>
          <w:lang w:val="en-US"/>
        </w:rPr>
        <w:t>,</w:t>
      </w:r>
      <w:r w:rsidRPr="00FA4E84">
        <w:rPr>
          <w:lang w:val="en-US"/>
        </w:rPr>
        <w:t xml:space="preserve"> </w:t>
      </w:r>
      <w:r w:rsidR="00C86D8B">
        <w:rPr>
          <w:lang w:val="en-US"/>
        </w:rPr>
        <w:t xml:space="preserve">in </w:t>
      </w:r>
      <w:r w:rsidR="00ED758E">
        <w:rPr>
          <w:lang w:val="en-US"/>
        </w:rPr>
        <w:t xml:space="preserve">release 17, in the RRC configuration, we have one configured list of </w:t>
      </w:r>
      <w:r w:rsidR="0004197E">
        <w:rPr>
          <w:lang w:val="en-US"/>
        </w:rPr>
        <w:t xml:space="preserve">joint-or-DL TCI states </w:t>
      </w:r>
      <w:r w:rsidR="00412C0A">
        <w:rPr>
          <w:lang w:val="en-US"/>
        </w:rPr>
        <w:t xml:space="preserve">(list of 128 states) and another list of UL TCI states (list of 64 states). </w:t>
      </w:r>
      <w:r w:rsidR="00557DDE">
        <w:rPr>
          <w:lang w:val="en-US"/>
        </w:rPr>
        <w:t>When we extend the framework to</w:t>
      </w:r>
      <w:r w:rsidR="0053573E">
        <w:rPr>
          <w:lang w:val="en-US"/>
        </w:rPr>
        <w:t xml:space="preserve"> </w:t>
      </w:r>
      <w:r w:rsidR="00557DDE">
        <w:rPr>
          <w:lang w:val="en-US"/>
        </w:rPr>
        <w:t>two TRPs</w:t>
      </w:r>
      <w:r w:rsidR="0053573E">
        <w:rPr>
          <w:lang w:val="en-US"/>
        </w:rPr>
        <w:t>, we can still use the same RRC confi</w:t>
      </w:r>
      <w:r w:rsidR="00355FB6">
        <w:rPr>
          <w:lang w:val="en-US"/>
        </w:rPr>
        <w:t>guration</w:t>
      </w:r>
      <w:r w:rsidR="003F0BE8">
        <w:rPr>
          <w:lang w:val="en-US"/>
        </w:rPr>
        <w:t xml:space="preserve"> for each TRP</w:t>
      </w:r>
      <w:r w:rsidR="000F3FFD">
        <w:rPr>
          <w:lang w:val="en-US"/>
        </w:rPr>
        <w:t xml:space="preserve">, i.e., </w:t>
      </w:r>
      <w:r w:rsidR="00355FB6">
        <w:rPr>
          <w:lang w:val="en-US"/>
        </w:rPr>
        <w:t>one list of joint-or-DL states and one list for UL TCI states</w:t>
      </w:r>
      <w:r w:rsidR="00D527BF">
        <w:rPr>
          <w:lang w:val="en-US"/>
        </w:rPr>
        <w:t xml:space="preserve"> correspond</w:t>
      </w:r>
      <w:r w:rsidR="000F3FFD">
        <w:rPr>
          <w:lang w:val="en-US"/>
        </w:rPr>
        <w:t>ing</w:t>
      </w:r>
      <w:r w:rsidR="00D527BF">
        <w:rPr>
          <w:lang w:val="en-US"/>
        </w:rPr>
        <w:t xml:space="preserve"> to </w:t>
      </w:r>
      <w:r w:rsidR="003F0BE8">
        <w:rPr>
          <w:lang w:val="en-US"/>
        </w:rPr>
        <w:t xml:space="preserve">each </w:t>
      </w:r>
      <w:r w:rsidR="000F3FFD">
        <w:rPr>
          <w:lang w:val="en-US"/>
        </w:rPr>
        <w:t xml:space="preserve">TRP, instead of </w:t>
      </w:r>
      <w:r w:rsidR="00E31C8B">
        <w:rPr>
          <w:lang w:val="en-US"/>
        </w:rPr>
        <w:t>maintaining separate lists corresponding to every TRP.</w:t>
      </w:r>
      <w:r w:rsidR="003F0BE8">
        <w:rPr>
          <w:lang w:val="en-US"/>
        </w:rPr>
        <w:t xml:space="preserve"> </w:t>
      </w:r>
      <w:r w:rsidR="00CD0D28">
        <w:rPr>
          <w:lang w:val="en-US"/>
        </w:rPr>
        <w:t xml:space="preserve">This RRC configuration is common </w:t>
      </w:r>
      <w:r w:rsidR="00CD0D28" w:rsidRPr="00CD0D28">
        <w:rPr>
          <w:lang w:val="en-US"/>
        </w:rPr>
        <w:t>between single TRP and multiTRP transmission</w:t>
      </w:r>
    </w:p>
    <w:p w14:paraId="70C9245F" w14:textId="3231853D" w:rsidR="00901F06" w:rsidRDefault="00A46AE4" w:rsidP="009670E3">
      <w:pPr>
        <w:pStyle w:val="Proposal"/>
        <w:rPr>
          <w:lang w:eastAsia="ja-JP"/>
        </w:rPr>
      </w:pPr>
      <w:r w:rsidRPr="000B34D8">
        <w:rPr>
          <w:rFonts w:asciiTheme="minorHAnsi" w:hAnsiTheme="minorHAnsi" w:cstheme="minorHAnsi"/>
          <w:sz w:val="22"/>
          <w:szCs w:val="22"/>
          <w:lang w:val="en-GB" w:eastAsia="ja-JP"/>
        </w:rPr>
        <w:t xml:space="preserve">As in release 17, </w:t>
      </w:r>
      <w:r w:rsidR="00901F06">
        <w:rPr>
          <w:rFonts w:asciiTheme="minorHAnsi" w:hAnsiTheme="minorHAnsi" w:cstheme="minorHAnsi"/>
          <w:sz w:val="22"/>
          <w:szCs w:val="22"/>
          <w:lang w:val="en-GB" w:eastAsia="ja-JP"/>
        </w:rPr>
        <w:t xml:space="preserve">RRC configures </w:t>
      </w:r>
      <w:r w:rsidR="005307DB">
        <w:rPr>
          <w:rFonts w:asciiTheme="minorHAnsi" w:hAnsiTheme="minorHAnsi" w:cstheme="minorHAnsi"/>
          <w:sz w:val="22"/>
          <w:szCs w:val="22"/>
          <w:lang w:val="en-GB" w:eastAsia="ja-JP"/>
        </w:rPr>
        <w:t xml:space="preserve">only </w:t>
      </w:r>
      <w:r w:rsidR="005B0791">
        <w:rPr>
          <w:rFonts w:asciiTheme="minorHAnsi" w:hAnsiTheme="minorHAnsi" w:cstheme="minorHAnsi"/>
          <w:sz w:val="22"/>
          <w:szCs w:val="22"/>
          <w:lang w:val="en-GB" w:eastAsia="ja-JP"/>
        </w:rPr>
        <w:t xml:space="preserve">one list of </w:t>
      </w:r>
      <w:r w:rsidRPr="000B34D8">
        <w:rPr>
          <w:rFonts w:asciiTheme="minorHAnsi" w:hAnsiTheme="minorHAnsi" w:cstheme="minorHAnsi"/>
          <w:sz w:val="22"/>
          <w:szCs w:val="22"/>
          <w:lang w:val="en-GB" w:eastAsia="ja-JP"/>
        </w:rPr>
        <w:t>joint</w:t>
      </w:r>
      <w:r w:rsidR="005B0791">
        <w:rPr>
          <w:rFonts w:asciiTheme="minorHAnsi" w:hAnsiTheme="minorHAnsi" w:cstheme="minorHAnsi"/>
          <w:sz w:val="22"/>
          <w:szCs w:val="22"/>
          <w:lang w:val="en-GB" w:eastAsia="ja-JP"/>
        </w:rPr>
        <w:t>-or-DL</w:t>
      </w:r>
      <w:r w:rsidRPr="000B34D8">
        <w:rPr>
          <w:rFonts w:asciiTheme="minorHAnsi" w:hAnsiTheme="minorHAnsi" w:cstheme="minorHAnsi"/>
          <w:sz w:val="22"/>
          <w:szCs w:val="22"/>
          <w:lang w:val="en-GB" w:eastAsia="ja-JP"/>
        </w:rPr>
        <w:t xml:space="preserve"> TCI states</w:t>
      </w:r>
      <w:r w:rsidR="005307DB">
        <w:rPr>
          <w:rFonts w:asciiTheme="minorHAnsi" w:hAnsiTheme="minorHAnsi" w:cstheme="minorHAnsi"/>
          <w:sz w:val="22"/>
          <w:szCs w:val="22"/>
          <w:lang w:val="en-GB" w:eastAsia="ja-JP"/>
        </w:rPr>
        <w:t xml:space="preserve">, and only one list of </w:t>
      </w:r>
      <w:r w:rsidRPr="000B34D8">
        <w:rPr>
          <w:rFonts w:asciiTheme="minorHAnsi" w:hAnsiTheme="minorHAnsi" w:cstheme="minorHAnsi"/>
          <w:sz w:val="22"/>
          <w:szCs w:val="22"/>
          <w:lang w:val="en-GB" w:eastAsia="ja-JP"/>
        </w:rPr>
        <w:t>UL TCI state</w:t>
      </w:r>
      <w:r w:rsidR="005307DB">
        <w:rPr>
          <w:rFonts w:asciiTheme="minorHAnsi" w:hAnsiTheme="minorHAnsi" w:cstheme="minorHAnsi"/>
          <w:sz w:val="22"/>
          <w:szCs w:val="22"/>
          <w:lang w:val="en-GB" w:eastAsia="ja-JP"/>
        </w:rPr>
        <w:t>s</w:t>
      </w:r>
      <w:r w:rsidR="00AC355C">
        <w:rPr>
          <w:rFonts w:asciiTheme="minorHAnsi" w:hAnsiTheme="minorHAnsi" w:cstheme="minorHAnsi"/>
          <w:sz w:val="22"/>
          <w:szCs w:val="22"/>
          <w:lang w:val="en-GB" w:eastAsia="ja-JP"/>
        </w:rPr>
        <w:t xml:space="preserve">, corresponding to </w:t>
      </w:r>
      <w:r w:rsidR="003F0BE8">
        <w:rPr>
          <w:rFonts w:asciiTheme="minorHAnsi" w:hAnsiTheme="minorHAnsi" w:cstheme="minorHAnsi"/>
          <w:sz w:val="22"/>
          <w:szCs w:val="22"/>
          <w:lang w:val="en-GB" w:eastAsia="ja-JP"/>
        </w:rPr>
        <w:t>each</w:t>
      </w:r>
      <w:r w:rsidR="00AC355C">
        <w:rPr>
          <w:rFonts w:asciiTheme="minorHAnsi" w:hAnsiTheme="minorHAnsi" w:cstheme="minorHAnsi"/>
          <w:sz w:val="22"/>
          <w:szCs w:val="22"/>
          <w:lang w:val="en-GB" w:eastAsia="ja-JP"/>
        </w:rPr>
        <w:t xml:space="preserve"> TRP</w:t>
      </w:r>
      <w:r w:rsidRPr="000B34D8">
        <w:rPr>
          <w:rFonts w:asciiTheme="minorHAnsi" w:hAnsiTheme="minorHAnsi" w:cstheme="minorHAnsi"/>
          <w:sz w:val="22"/>
          <w:szCs w:val="22"/>
          <w:lang w:val="en-GB" w:eastAsia="ja-JP"/>
        </w:rPr>
        <w:t>.</w:t>
      </w:r>
      <w:r w:rsidR="003F0BE8">
        <w:rPr>
          <w:rFonts w:asciiTheme="minorHAnsi" w:hAnsiTheme="minorHAnsi" w:cstheme="minorHAnsi"/>
          <w:sz w:val="22"/>
          <w:szCs w:val="22"/>
          <w:lang w:val="en-GB" w:eastAsia="ja-JP"/>
        </w:rPr>
        <w:t xml:space="preserve"> </w:t>
      </w:r>
      <w:r w:rsidR="00901F06">
        <w:rPr>
          <w:rFonts w:asciiTheme="minorHAnsi" w:hAnsiTheme="minorHAnsi" w:cstheme="minorHAnsi"/>
          <w:sz w:val="22"/>
          <w:szCs w:val="22"/>
          <w:lang w:val="en-GB" w:eastAsia="ja-JP"/>
        </w:rPr>
        <w:t>This configured RRC list is common between single TRP and multiTRP.</w:t>
      </w:r>
    </w:p>
    <w:p w14:paraId="6EA18D22" w14:textId="4D4A8644" w:rsidR="00A46AE4" w:rsidRPr="006857E3" w:rsidRDefault="00A46AE4" w:rsidP="00E579B4">
      <w:pPr>
        <w:rPr>
          <w:lang w:eastAsia="ja-JP"/>
        </w:rPr>
      </w:pPr>
      <w:r w:rsidRPr="006857E3">
        <w:rPr>
          <w:lang w:eastAsia="ja-JP"/>
        </w:rPr>
        <w:t>In Release 17, the maximum number of joint TCI states is 128, and the maximum number of UL TCI states is 64. With two TRPs involved, it can be considered to increase the number of TCI states.</w:t>
      </w:r>
    </w:p>
    <w:p w14:paraId="0FB2D543" w14:textId="30D14615" w:rsidR="00A46AE4" w:rsidRPr="00E43810" w:rsidRDefault="00A46AE4" w:rsidP="00E43810">
      <w:pPr>
        <w:pStyle w:val="Proposal"/>
        <w:rPr>
          <w:lang w:val="en-GB" w:eastAsia="ja-JP"/>
        </w:rPr>
      </w:pPr>
      <w:r w:rsidRPr="00E43810">
        <w:rPr>
          <w:rFonts w:asciiTheme="minorHAnsi" w:hAnsiTheme="minorHAnsi" w:cstheme="minorHAnsi"/>
          <w:sz w:val="22"/>
          <w:szCs w:val="22"/>
          <w:lang w:val="en-GB" w:eastAsia="ja-JP"/>
        </w:rPr>
        <w:t>Consider increasing the maximum number of joint</w:t>
      </w:r>
      <w:r w:rsidR="000B02FC">
        <w:rPr>
          <w:rFonts w:asciiTheme="minorHAnsi" w:hAnsiTheme="minorHAnsi" w:cstheme="minorHAnsi"/>
          <w:sz w:val="22"/>
          <w:szCs w:val="22"/>
          <w:lang w:val="en-GB" w:eastAsia="ja-JP"/>
        </w:rPr>
        <w:t xml:space="preserve">-or-DL TCI states </w:t>
      </w:r>
      <w:r w:rsidR="001469FF" w:rsidRPr="00E43810">
        <w:rPr>
          <w:rFonts w:asciiTheme="minorHAnsi" w:hAnsiTheme="minorHAnsi" w:cstheme="minorHAnsi"/>
          <w:sz w:val="22"/>
          <w:szCs w:val="22"/>
          <w:lang w:val="en-GB" w:eastAsia="ja-JP"/>
        </w:rPr>
        <w:t>in the RRC configuration</w:t>
      </w:r>
      <w:r w:rsidR="001469FF">
        <w:rPr>
          <w:rFonts w:asciiTheme="minorHAnsi" w:hAnsiTheme="minorHAnsi" w:cstheme="minorHAnsi"/>
          <w:sz w:val="22"/>
          <w:szCs w:val="22"/>
          <w:lang w:val="en-GB" w:eastAsia="ja-JP"/>
        </w:rPr>
        <w:t xml:space="preserve"> </w:t>
      </w:r>
      <w:r w:rsidR="000B02FC">
        <w:rPr>
          <w:rFonts w:asciiTheme="minorHAnsi" w:hAnsiTheme="minorHAnsi" w:cstheme="minorHAnsi"/>
          <w:sz w:val="22"/>
          <w:szCs w:val="22"/>
          <w:lang w:val="en-GB" w:eastAsia="ja-JP"/>
        </w:rPr>
        <w:t>from 128 to 256</w:t>
      </w:r>
      <w:r w:rsidRPr="00E43810">
        <w:rPr>
          <w:rFonts w:asciiTheme="minorHAnsi" w:hAnsiTheme="minorHAnsi" w:cstheme="minorHAnsi"/>
          <w:sz w:val="22"/>
          <w:szCs w:val="22"/>
          <w:lang w:val="en-GB" w:eastAsia="ja-JP"/>
        </w:rPr>
        <w:t xml:space="preserve"> </w:t>
      </w:r>
      <w:r w:rsidR="000B02FC">
        <w:rPr>
          <w:rFonts w:asciiTheme="minorHAnsi" w:hAnsiTheme="minorHAnsi" w:cstheme="minorHAnsi"/>
          <w:sz w:val="22"/>
          <w:szCs w:val="22"/>
          <w:lang w:val="en-GB" w:eastAsia="ja-JP"/>
        </w:rPr>
        <w:t>and the</w:t>
      </w:r>
      <w:r w:rsidR="001469FF">
        <w:rPr>
          <w:rFonts w:asciiTheme="minorHAnsi" w:hAnsiTheme="minorHAnsi" w:cstheme="minorHAnsi"/>
          <w:sz w:val="22"/>
          <w:szCs w:val="22"/>
          <w:lang w:val="en-GB" w:eastAsia="ja-JP"/>
        </w:rPr>
        <w:t xml:space="preserve"> maximum number of</w:t>
      </w:r>
      <w:r w:rsidRPr="00E43810">
        <w:rPr>
          <w:rFonts w:asciiTheme="minorHAnsi" w:hAnsiTheme="minorHAnsi" w:cstheme="minorHAnsi"/>
          <w:sz w:val="22"/>
          <w:szCs w:val="22"/>
          <w:lang w:val="en-GB" w:eastAsia="ja-JP"/>
        </w:rPr>
        <w:t xml:space="preserve"> UL TCI states in the RRC configuration</w:t>
      </w:r>
      <w:r w:rsidR="001469FF">
        <w:rPr>
          <w:rFonts w:asciiTheme="minorHAnsi" w:hAnsiTheme="minorHAnsi" w:cstheme="minorHAnsi"/>
          <w:sz w:val="22"/>
          <w:szCs w:val="22"/>
          <w:lang w:val="en-GB" w:eastAsia="ja-JP"/>
        </w:rPr>
        <w:t xml:space="preserve"> from 64 to 128</w:t>
      </w:r>
      <w:r w:rsidRPr="00E43810">
        <w:rPr>
          <w:rFonts w:asciiTheme="minorHAnsi" w:hAnsiTheme="minorHAnsi" w:cstheme="minorHAnsi"/>
          <w:sz w:val="22"/>
          <w:szCs w:val="22"/>
          <w:lang w:val="en-GB" w:eastAsia="ja-JP"/>
        </w:rPr>
        <w:t>.</w:t>
      </w:r>
    </w:p>
    <w:p w14:paraId="788C9E33" w14:textId="77777777" w:rsidR="00901F06" w:rsidRDefault="00901F06" w:rsidP="00A46AE4">
      <w:pPr>
        <w:rPr>
          <w:lang w:val="en-US" w:eastAsia="ja-JP"/>
        </w:rPr>
      </w:pPr>
    </w:p>
    <w:p w14:paraId="6BF2D427" w14:textId="255324CB" w:rsidR="00A46AE4" w:rsidRDefault="00A46AE4" w:rsidP="00A46AE4">
      <w:pPr>
        <w:rPr>
          <w:lang w:val="en-US"/>
        </w:rPr>
      </w:pPr>
      <w:r w:rsidRPr="006857E3">
        <w:rPr>
          <w:lang w:val="en-US"/>
        </w:rPr>
        <w:t xml:space="preserve">Per TRP transmission link, it is sufficient to indicate </w:t>
      </w:r>
      <w:r w:rsidR="006C1E99">
        <w:rPr>
          <w:lang w:val="en-US"/>
        </w:rPr>
        <w:t xml:space="preserve">to the UE </w:t>
      </w:r>
      <w:r w:rsidRPr="006857E3">
        <w:rPr>
          <w:lang w:val="en-US"/>
        </w:rPr>
        <w:t xml:space="preserve">either two separate TCI states, one for UL and one for DL, or a joint DL-UL TCI state in case of channel reciprocity. This is supported in release 17. To support multiTRP </w:t>
      </w:r>
      <w:r w:rsidRPr="006857E3">
        <w:rPr>
          <w:lang w:val="en-US"/>
        </w:rPr>
        <w:lastRenderedPageBreak/>
        <w:t xml:space="preserve">transmissions from the second TRP, we further indicate </w:t>
      </w:r>
      <w:r w:rsidR="00DB58D7">
        <w:rPr>
          <w:lang w:val="en-US"/>
        </w:rPr>
        <w:t xml:space="preserve">to the UE </w:t>
      </w:r>
      <w:r w:rsidRPr="006857E3">
        <w:rPr>
          <w:lang w:val="en-US"/>
        </w:rPr>
        <w:t>either an extra joint UL-DL TCI state or extra separate UL and DL TCI state pair</w:t>
      </w:r>
      <w:r w:rsidR="00F40AE2">
        <w:rPr>
          <w:lang w:val="en-US"/>
        </w:rPr>
        <w:t xml:space="preserve"> (see Figure 1)</w:t>
      </w:r>
      <w:r w:rsidRPr="006857E3">
        <w:rPr>
          <w:lang w:val="en-US"/>
        </w:rPr>
        <w:t>.</w:t>
      </w:r>
    </w:p>
    <w:p w14:paraId="1C041010" w14:textId="3596AE72" w:rsidR="00901F06" w:rsidRDefault="00A46AE4" w:rsidP="00A46AE4">
      <w:pPr>
        <w:rPr>
          <w:lang w:val="en-US"/>
        </w:rPr>
      </w:pPr>
      <w:r>
        <w:rPr>
          <w:lang w:val="en-US"/>
        </w:rPr>
        <w:t xml:space="preserve">The list of TCI states activated by MAC-CE can be structured as </w:t>
      </w:r>
      <w:r w:rsidRPr="009670E3">
        <w:rPr>
          <w:b/>
          <w:bCs/>
          <w:lang w:val="en-US"/>
        </w:rPr>
        <w:t>ordered</w:t>
      </w:r>
      <w:r>
        <w:rPr>
          <w:lang w:val="en-US"/>
        </w:rPr>
        <w:t xml:space="preserve"> tuples of RRC configured TCI states corresponding to TRP1 and TRP2 respectively, </w:t>
      </w:r>
      <w:r w:rsidR="00624D86">
        <w:rPr>
          <w:lang w:val="en-US"/>
        </w:rPr>
        <w:t xml:space="preserve">whose </w:t>
      </w:r>
      <w:r w:rsidR="00A503E8">
        <w:rPr>
          <w:lang w:val="en-US"/>
        </w:rPr>
        <w:t xml:space="preserve">TCI </w:t>
      </w:r>
      <w:r w:rsidR="00624D86">
        <w:rPr>
          <w:lang w:val="en-US"/>
        </w:rPr>
        <w:t>type</w:t>
      </w:r>
      <w:r>
        <w:rPr>
          <w:lang w:val="en-US"/>
        </w:rPr>
        <w:t xml:space="preserve"> depend on the TCI type </w:t>
      </w:r>
      <w:r w:rsidR="00A503E8">
        <w:rPr>
          <w:lang w:val="en-US"/>
        </w:rPr>
        <w:t>configured</w:t>
      </w:r>
      <w:r>
        <w:rPr>
          <w:lang w:val="en-US"/>
        </w:rPr>
        <w:t xml:space="preserve"> for each TRP. This is depicted in </w:t>
      </w:r>
      <w:r w:rsidR="00A76BD4">
        <w:rPr>
          <w:lang w:val="en-US"/>
        </w:rPr>
        <w:t>F</w:t>
      </w:r>
      <w:r>
        <w:rPr>
          <w:lang w:val="en-US"/>
        </w:rPr>
        <w:t xml:space="preserve">igure </w:t>
      </w:r>
      <w:r w:rsidR="00F94204">
        <w:rPr>
          <w:lang w:val="en-US"/>
        </w:rPr>
        <w:t>2</w:t>
      </w:r>
      <w:r>
        <w:rPr>
          <w:lang w:val="en-US"/>
        </w:rPr>
        <w:t xml:space="preserve">. </w:t>
      </w:r>
      <w:r w:rsidR="001B6003">
        <w:rPr>
          <w:lang w:val="en-US"/>
        </w:rPr>
        <w:t>For single TRP transmission, the entry</w:t>
      </w:r>
      <w:r w:rsidR="001B6003" w:rsidRPr="001B6003">
        <w:rPr>
          <w:lang w:val="en-US"/>
        </w:rPr>
        <w:t xml:space="preserve"> consist</w:t>
      </w:r>
      <w:r w:rsidR="001B6003">
        <w:rPr>
          <w:lang w:val="en-US"/>
        </w:rPr>
        <w:t>s</w:t>
      </w:r>
      <w:r w:rsidR="001B6003" w:rsidRPr="001B6003">
        <w:rPr>
          <w:lang w:val="en-US"/>
        </w:rPr>
        <w:t xml:space="preserve"> of only one joint </w:t>
      </w:r>
      <w:r w:rsidR="001B6003">
        <w:rPr>
          <w:lang w:val="en-US"/>
        </w:rPr>
        <w:t xml:space="preserve">or separate </w:t>
      </w:r>
      <w:r w:rsidR="001B6003" w:rsidRPr="001B6003">
        <w:rPr>
          <w:lang w:val="en-US"/>
        </w:rPr>
        <w:t>TCI state</w:t>
      </w:r>
      <w:r w:rsidR="001B6003">
        <w:rPr>
          <w:lang w:val="en-US"/>
        </w:rPr>
        <w:t>.</w:t>
      </w:r>
    </w:p>
    <w:p w14:paraId="3E9A1624" w14:textId="3E5C14F0" w:rsidR="001B6003" w:rsidRDefault="001B6003" w:rsidP="00A46AE4">
      <w:pPr>
        <w:rPr>
          <w:lang w:val="en-US" w:eastAsia="ja-JP"/>
        </w:rPr>
      </w:pPr>
    </w:p>
    <w:p w14:paraId="64766E61" w14:textId="3C407061" w:rsidR="00A76BD4" w:rsidRDefault="00F94204">
      <w:pPr>
        <w:jc w:val="center"/>
        <w:rPr>
          <w:lang w:val="en-US"/>
        </w:rPr>
      </w:pPr>
      <w:r>
        <w:rPr>
          <w:noProof/>
          <w:lang w:val="en-US"/>
        </w:rPr>
        <w:drawing>
          <wp:inline distT="0" distB="0" distL="0" distR="0" wp14:anchorId="22569C1E" wp14:editId="00DE5815">
            <wp:extent cx="5047602" cy="3024000"/>
            <wp:effectExtent l="0" t="0" r="1270" b="508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7602" cy="3024000"/>
                    </a:xfrm>
                    <a:prstGeom prst="rect">
                      <a:avLst/>
                    </a:prstGeom>
                    <a:noFill/>
                  </pic:spPr>
                </pic:pic>
              </a:graphicData>
            </a:graphic>
          </wp:inline>
        </w:drawing>
      </w:r>
    </w:p>
    <w:p w14:paraId="2E755F5F" w14:textId="55DD95BC" w:rsidR="00A76BD4" w:rsidRDefault="00A76BD4" w:rsidP="00A76BD4">
      <w:pPr>
        <w:jc w:val="center"/>
        <w:rPr>
          <w:lang w:val="en-US"/>
        </w:rPr>
      </w:pPr>
      <w:r>
        <w:rPr>
          <w:lang w:val="en-US"/>
        </w:rPr>
        <w:t xml:space="preserve">Figure </w:t>
      </w:r>
      <w:r w:rsidR="00F94204">
        <w:rPr>
          <w:lang w:val="en-US"/>
        </w:rPr>
        <w:t>2</w:t>
      </w:r>
      <w:r>
        <w:rPr>
          <w:lang w:val="en-US"/>
        </w:rPr>
        <w:t xml:space="preserve">: </w:t>
      </w:r>
      <w:r w:rsidR="009962AD">
        <w:rPr>
          <w:lang w:val="en-US"/>
        </w:rPr>
        <w:t>The MAC-CE activated</w:t>
      </w:r>
      <w:r w:rsidR="00E072AC">
        <w:rPr>
          <w:lang w:val="en-US"/>
        </w:rPr>
        <w:t xml:space="preserve"> TCI state structured as</w:t>
      </w:r>
      <w:r w:rsidR="009962AD">
        <w:rPr>
          <w:lang w:val="en-US"/>
        </w:rPr>
        <w:t xml:space="preserve"> </w:t>
      </w:r>
      <w:r w:rsidR="006A641D">
        <w:rPr>
          <w:lang w:val="en-US"/>
        </w:rPr>
        <w:t xml:space="preserve">an </w:t>
      </w:r>
      <w:r w:rsidR="00E072AC">
        <w:rPr>
          <w:lang w:val="en-US"/>
        </w:rPr>
        <w:t>o</w:t>
      </w:r>
      <w:r>
        <w:rPr>
          <w:lang w:val="en-US"/>
        </w:rPr>
        <w:t xml:space="preserve">rdered </w:t>
      </w:r>
      <w:r w:rsidR="00E072AC">
        <w:rPr>
          <w:lang w:val="en-US"/>
        </w:rPr>
        <w:t>t</w:t>
      </w:r>
      <w:r>
        <w:rPr>
          <w:lang w:val="en-US"/>
        </w:rPr>
        <w:t>uple of RRC configured TCI states corresponding to TRP1 and TRP2 respectively</w:t>
      </w:r>
      <w:r w:rsidR="006A641D">
        <w:rPr>
          <w:lang w:val="en-US"/>
        </w:rPr>
        <w:t xml:space="preserve">. </w:t>
      </w:r>
    </w:p>
    <w:p w14:paraId="4025C88F" w14:textId="77777777" w:rsidR="00887D72" w:rsidRDefault="00887D72" w:rsidP="009670E3">
      <w:pPr>
        <w:rPr>
          <w:lang w:val="en-US"/>
        </w:rPr>
      </w:pPr>
    </w:p>
    <w:p w14:paraId="3CD98FB5" w14:textId="77777777" w:rsidR="00921CAD" w:rsidRDefault="00921CAD" w:rsidP="00921CAD">
      <w:pPr>
        <w:pStyle w:val="Proposal"/>
      </w:pPr>
      <w:r>
        <w:t xml:space="preserve">For multiTRP transmission, the list of TCI states activated by MAC-CE is structured as a list of ordered tuples, with each tuple contains the TCI states for TRP1 first and TRP2 second, according to the configured TCI state type configured for each TRP: </w:t>
      </w:r>
    </w:p>
    <w:p w14:paraId="374BAB6C" w14:textId="0998AA32" w:rsidR="001B6C87" w:rsidRDefault="00921CAD" w:rsidP="001B6C87">
      <w:pPr>
        <w:pStyle w:val="Proposal"/>
        <w:numPr>
          <w:ilvl w:val="0"/>
          <w:numId w:val="23"/>
        </w:numPr>
      </w:pPr>
      <w:r w:rsidRPr="00921CAD">
        <w:t xml:space="preserve">When TRP1 and TRP2 are both configured with joint DL-UL TCI state type, the activated TCI state entry can either be an ordered tuple that consists of two joint TCI states (corresponding to TRP 1 and TRP2), or it can consist of only one joint TCI state indicating single TRP transmission. </w:t>
      </w:r>
    </w:p>
    <w:p w14:paraId="40C604B9" w14:textId="31C0B9F4" w:rsidR="002F1A20" w:rsidRDefault="002F1A20" w:rsidP="002F1A20">
      <w:pPr>
        <w:pStyle w:val="Proposal"/>
        <w:numPr>
          <w:ilvl w:val="0"/>
          <w:numId w:val="0"/>
        </w:numPr>
        <w:ind w:left="2061"/>
        <w:jc w:val="center"/>
      </w:pPr>
      <w:r>
        <w:rPr>
          <w:noProof/>
        </w:rPr>
        <w:drawing>
          <wp:inline distT="0" distB="0" distL="0" distR="0" wp14:anchorId="49AA8C99" wp14:editId="2EE0A3F2">
            <wp:extent cx="2060400" cy="612000"/>
            <wp:effectExtent l="0" t="0" r="0" b="0"/>
            <wp:docPr id="20" name="Picture 20"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Graphical user interfac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0400" cy="612000"/>
                    </a:xfrm>
                    <a:prstGeom prst="rect">
                      <a:avLst/>
                    </a:prstGeom>
                    <a:noFill/>
                  </pic:spPr>
                </pic:pic>
              </a:graphicData>
            </a:graphic>
          </wp:inline>
        </w:drawing>
      </w:r>
    </w:p>
    <w:p w14:paraId="103996DC" w14:textId="357234BF" w:rsidR="001B6C87" w:rsidRDefault="00921CAD" w:rsidP="001B6C87">
      <w:pPr>
        <w:pStyle w:val="Proposal"/>
        <w:numPr>
          <w:ilvl w:val="0"/>
          <w:numId w:val="23"/>
        </w:numPr>
      </w:pPr>
      <w:r w:rsidRPr="001B6C87">
        <w:t>When TRP1 and TRP2 are both configured with separate DL/UL TCI state type, the activated TCI state entry can either be an ordered tuple that consists of two pairs of separate DL/UL TCI states (corresponding to TRP 1 and TRP2), or it can consist of only one pair of DL/UL TCI states (or 1 UL state or 1 DL state) indicating single TRP transmission.</w:t>
      </w:r>
    </w:p>
    <w:p w14:paraId="795E4A1E" w14:textId="440E5FD6" w:rsidR="002F1A20" w:rsidRDefault="004005CD" w:rsidP="004005CD">
      <w:pPr>
        <w:pStyle w:val="Proposal"/>
        <w:numPr>
          <w:ilvl w:val="0"/>
          <w:numId w:val="0"/>
        </w:numPr>
        <w:ind w:left="2061"/>
        <w:jc w:val="center"/>
      </w:pPr>
      <w:r>
        <w:rPr>
          <w:noProof/>
        </w:rPr>
        <w:lastRenderedPageBreak/>
        <w:drawing>
          <wp:inline distT="0" distB="0" distL="0" distR="0" wp14:anchorId="767F77CB" wp14:editId="1323ABE6">
            <wp:extent cx="2089278" cy="1296000"/>
            <wp:effectExtent l="0" t="0" r="6350" b="0"/>
            <wp:docPr id="23" name="Picture 2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screenshot of a computer&#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89278" cy="1296000"/>
                    </a:xfrm>
                    <a:prstGeom prst="rect">
                      <a:avLst/>
                    </a:prstGeom>
                    <a:noFill/>
                  </pic:spPr>
                </pic:pic>
              </a:graphicData>
            </a:graphic>
          </wp:inline>
        </w:drawing>
      </w:r>
    </w:p>
    <w:p w14:paraId="7F4CFFD2" w14:textId="793A3351" w:rsidR="001B6C87" w:rsidRDefault="00921CAD" w:rsidP="001B6C87">
      <w:pPr>
        <w:pStyle w:val="Proposal"/>
        <w:numPr>
          <w:ilvl w:val="0"/>
          <w:numId w:val="23"/>
        </w:numPr>
      </w:pPr>
      <w:r w:rsidRPr="001B6C87">
        <w:t>When TRP 1 is configured with joint DL-UL TCI state type and TRP2 is configured with separate DL/UL TCI state type, the activated TCI state entry can either be an ordered tuple that consists of one joint DL-UL TCI state and a pair of separate DL/UL TCI states (corresponding to TRP 1 and TRP2), or it can consist of only one joint TCI state, or it can consist of only one pair of DL/UL TCI states (or 1 UL state or 1 DL state) with the last two configurations indicating single TRP transmission.</w:t>
      </w:r>
    </w:p>
    <w:p w14:paraId="48CFA229" w14:textId="1A08FEA3" w:rsidR="00A33A08" w:rsidRDefault="00A33A08" w:rsidP="00A33A08">
      <w:pPr>
        <w:pStyle w:val="Proposal"/>
        <w:numPr>
          <w:ilvl w:val="0"/>
          <w:numId w:val="0"/>
        </w:numPr>
        <w:ind w:left="2061"/>
        <w:jc w:val="center"/>
      </w:pPr>
      <w:r>
        <w:rPr>
          <w:noProof/>
        </w:rPr>
        <w:drawing>
          <wp:inline distT="0" distB="0" distL="0" distR="0" wp14:anchorId="661D7AFF" wp14:editId="140462EE">
            <wp:extent cx="2135017" cy="1692000"/>
            <wp:effectExtent l="0" t="0" r="0" b="3810"/>
            <wp:docPr id="40" name="Picture 40" descr="A picture containing tex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A picture containing text, screensho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35017" cy="1692000"/>
                    </a:xfrm>
                    <a:prstGeom prst="rect">
                      <a:avLst/>
                    </a:prstGeom>
                    <a:noFill/>
                  </pic:spPr>
                </pic:pic>
              </a:graphicData>
            </a:graphic>
          </wp:inline>
        </w:drawing>
      </w:r>
    </w:p>
    <w:p w14:paraId="2A4D33F7" w14:textId="3C423899" w:rsidR="00A33A08" w:rsidRDefault="00921CAD" w:rsidP="00A33A08">
      <w:pPr>
        <w:pStyle w:val="Proposal"/>
        <w:numPr>
          <w:ilvl w:val="0"/>
          <w:numId w:val="23"/>
        </w:numPr>
      </w:pPr>
      <w:r w:rsidRPr="001B6C87">
        <w:t>When TRP 1 is configured with separate DL/UL TCI state type and TRP2 is configured with joint DL-UL TCI state type, the activated TCI state entry can either be an ordered tuple that consists of a pair of separate DL/UL TCI states and one joint DL-UL TCI state (corresponding to TRP 1 and TRP2), or it can consist of only one pair of DL/UL TCI states (or 1 UL state or 1 DL state), or it can consist of only one joint TCI state,  with the last two configurations indicating single TRP transmission.</w:t>
      </w:r>
    </w:p>
    <w:p w14:paraId="53822531" w14:textId="5B4DBF9B" w:rsidR="00A33A08" w:rsidRPr="001B6C87" w:rsidRDefault="008D4D2E" w:rsidP="008D4D2E">
      <w:pPr>
        <w:pStyle w:val="Proposal"/>
        <w:numPr>
          <w:ilvl w:val="0"/>
          <w:numId w:val="0"/>
        </w:numPr>
        <w:ind w:left="1701"/>
        <w:jc w:val="center"/>
      </w:pPr>
      <w:r>
        <w:rPr>
          <w:b w:val="0"/>
          <w:bCs w:val="0"/>
          <w:noProof/>
        </w:rPr>
        <w:drawing>
          <wp:inline distT="0" distB="0" distL="0" distR="0" wp14:anchorId="50BC91E5" wp14:editId="6D35F04E">
            <wp:extent cx="2222454" cy="1764000"/>
            <wp:effectExtent l="0" t="0" r="6985" b="8255"/>
            <wp:docPr id="59" name="Picture 5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descr="A picture containing tex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22454" cy="1764000"/>
                    </a:xfrm>
                    <a:prstGeom prst="rect">
                      <a:avLst/>
                    </a:prstGeom>
                    <a:noFill/>
                  </pic:spPr>
                </pic:pic>
              </a:graphicData>
            </a:graphic>
          </wp:inline>
        </w:drawing>
      </w:r>
    </w:p>
    <w:p w14:paraId="2A454BE3" w14:textId="77777777" w:rsidR="00921CAD" w:rsidRDefault="00921CAD" w:rsidP="00921CAD">
      <w:pPr>
        <w:rPr>
          <w:b/>
          <w:bCs/>
          <w:lang w:val="en-US"/>
        </w:rPr>
      </w:pPr>
    </w:p>
    <w:p w14:paraId="3D083473" w14:textId="77B9E516" w:rsidR="00921CAD" w:rsidRPr="00A66A6C" w:rsidRDefault="00197C71" w:rsidP="00921CAD">
      <w:pPr>
        <w:rPr>
          <w:lang w:eastAsia="ja-JP"/>
        </w:rPr>
      </w:pPr>
      <w:r>
        <w:rPr>
          <w:lang w:eastAsia="ja-JP"/>
        </w:rPr>
        <w:t>Release 17 DCI indication method described above can be used as is. DCI will be used to indicate one of the n-tuples of TCI states that have been activated by MAC CE. Currently n=8. For increased flexibility, we propose increasing the number of bits in the TCI field:</w:t>
      </w:r>
    </w:p>
    <w:p w14:paraId="5F51729B" w14:textId="6F78CF9B" w:rsidR="00A46AE4" w:rsidRPr="00A76BD4" w:rsidRDefault="00A66A6C" w:rsidP="00131F3E">
      <w:pPr>
        <w:pStyle w:val="Proposal"/>
      </w:pPr>
      <w:r w:rsidRPr="00E44E5B">
        <w:rPr>
          <w:lang w:eastAsia="ja-JP"/>
        </w:rPr>
        <w:t xml:space="preserve">Consider increasing the number of bits in the TCI field from 3 to 4. </w:t>
      </w:r>
    </w:p>
    <w:p w14:paraId="4AB6FD38" w14:textId="1C70F35D" w:rsidR="00B107E1" w:rsidRPr="00F611D5" w:rsidRDefault="003F39FE" w:rsidP="00BC1FD4">
      <w:pPr>
        <w:pStyle w:val="Heading3"/>
        <w:rPr>
          <w:lang w:val="en-US"/>
        </w:rPr>
      </w:pPr>
      <w:r>
        <w:rPr>
          <w:lang w:val="en-US"/>
        </w:rPr>
        <w:lastRenderedPageBreak/>
        <w:t>Supporting</w:t>
      </w:r>
      <w:r w:rsidR="00391565">
        <w:rPr>
          <w:lang w:val="en-US"/>
        </w:rPr>
        <w:t xml:space="preserve"> multiTRP schemes in Release 16 and 17</w:t>
      </w:r>
      <w:r>
        <w:rPr>
          <w:lang w:val="en-US"/>
        </w:rPr>
        <w:t xml:space="preserve"> </w:t>
      </w:r>
    </w:p>
    <w:p w14:paraId="12CC1F03" w14:textId="2205765F" w:rsidR="00572EB5" w:rsidRDefault="00572EB5" w:rsidP="00572EB5">
      <w:pPr>
        <w:rPr>
          <w:lang w:val="en-US"/>
        </w:rPr>
      </w:pPr>
      <w:r>
        <w:rPr>
          <w:lang w:val="en-US"/>
        </w:rPr>
        <w:t>Following the described beam indication scheme</w:t>
      </w:r>
      <w:r w:rsidR="00306919">
        <w:rPr>
          <w:lang w:val="en-US"/>
        </w:rPr>
        <w:t xml:space="preserve"> in 2.3.1</w:t>
      </w:r>
      <w:r>
        <w:rPr>
          <w:lang w:val="en-US"/>
        </w:rPr>
        <w:t>, Release 16 PDSCH repetition schemes (SDM, fdmSchemeA, fdmSchemeB, tdmSchemeA, interslot repetition) can be readily supported. With two DL TCI states indicated to the UE</w:t>
      </w:r>
      <w:r w:rsidR="00425A7E">
        <w:rPr>
          <w:lang w:val="en-US"/>
        </w:rPr>
        <w:t xml:space="preserve"> </w:t>
      </w:r>
      <w:r>
        <w:rPr>
          <w:lang w:val="en-US"/>
        </w:rPr>
        <w:t xml:space="preserve">and reusing release 16 </w:t>
      </w:r>
      <w:r w:rsidR="003E7A87">
        <w:rPr>
          <w:lang w:val="en-US"/>
        </w:rPr>
        <w:t xml:space="preserve">RRC </w:t>
      </w:r>
      <w:r>
        <w:rPr>
          <w:lang w:val="en-US"/>
        </w:rPr>
        <w:t xml:space="preserve">configuration of the repetition schemes, the UE can receive the PDSCH repetitions and dynamically switch between single and multiTRP transmission. </w:t>
      </w:r>
    </w:p>
    <w:p w14:paraId="7764607A" w14:textId="18AB2967" w:rsidR="00572EB5" w:rsidRDefault="00572EB5" w:rsidP="00572EB5">
      <w:pPr>
        <w:rPr>
          <w:lang w:val="en-US"/>
        </w:rPr>
      </w:pPr>
      <w:r>
        <w:rPr>
          <w:lang w:val="en-US"/>
        </w:rPr>
        <w:t>F</w:t>
      </w:r>
      <w:r w:rsidRPr="006B3A4B">
        <w:rPr>
          <w:lang w:val="en-US"/>
        </w:rPr>
        <w:t xml:space="preserve">or PDCCH repetition, two </w:t>
      </w:r>
      <w:r>
        <w:rPr>
          <w:lang w:val="en-US"/>
        </w:rPr>
        <w:t xml:space="preserve">linked </w:t>
      </w:r>
      <w:r w:rsidRPr="006B3A4B">
        <w:rPr>
          <w:lang w:val="en-US"/>
        </w:rPr>
        <w:t>PDCCH candidates are configured in different S</w:t>
      </w:r>
      <w:r>
        <w:rPr>
          <w:lang w:val="en-US"/>
        </w:rPr>
        <w:t xml:space="preserve">earch </w:t>
      </w:r>
      <w:r w:rsidRPr="006B3A4B">
        <w:rPr>
          <w:lang w:val="en-US"/>
        </w:rPr>
        <w:t>S</w:t>
      </w:r>
      <w:r>
        <w:rPr>
          <w:lang w:val="en-US"/>
        </w:rPr>
        <w:t>pace</w:t>
      </w:r>
      <w:r w:rsidRPr="006B3A4B">
        <w:rPr>
          <w:lang w:val="en-US"/>
        </w:rPr>
        <w:t xml:space="preserve"> sets that are associated with corresponding CORESETs. </w:t>
      </w:r>
      <w:r>
        <w:rPr>
          <w:lang w:val="en-US"/>
        </w:rPr>
        <w:t xml:space="preserve">The two indicated DL TCI states provided with the extended TCI framework can be mapped to the two CORESETS, with the first DL TCI mapped to one of the CORESETs according to </w:t>
      </w:r>
      <w:r w:rsidR="006D6867">
        <w:rPr>
          <w:lang w:val="en-US"/>
        </w:rPr>
        <w:t>a defined</w:t>
      </w:r>
      <w:r>
        <w:rPr>
          <w:lang w:val="en-US"/>
        </w:rPr>
        <w:t xml:space="preserve"> rule, like the earliest CORESET or the CORESET with the lower index. Dynamic switching with single TRP transmission is still possible. </w:t>
      </w:r>
      <w:r w:rsidR="00643026">
        <w:rPr>
          <w:lang w:val="en-US"/>
        </w:rPr>
        <w:t>This is aligned with</w:t>
      </w:r>
      <w:r w:rsidR="000A50C0">
        <w:rPr>
          <w:lang w:val="en-US"/>
        </w:rPr>
        <w:t xml:space="preserve"> Alt 5 in Agreement 6 (see </w:t>
      </w:r>
      <w:r w:rsidR="0083244F">
        <w:rPr>
          <w:lang w:val="en-US"/>
        </w:rPr>
        <w:t>I</w:t>
      </w:r>
      <w:r w:rsidR="000A50C0">
        <w:rPr>
          <w:lang w:val="en-US"/>
        </w:rPr>
        <w:t>ntro</w:t>
      </w:r>
      <w:r w:rsidR="0083244F">
        <w:rPr>
          <w:lang w:val="en-US"/>
        </w:rPr>
        <w:t xml:space="preserve">duction). </w:t>
      </w:r>
      <w:r w:rsidR="00D444C2">
        <w:rPr>
          <w:lang w:val="en-US"/>
        </w:rPr>
        <w:t xml:space="preserve"> </w:t>
      </w:r>
      <w:r>
        <w:rPr>
          <w:lang w:val="en-US"/>
        </w:rPr>
        <w:t xml:space="preserve">   </w:t>
      </w:r>
      <w:bookmarkStart w:id="1" w:name="_Hlk110606166"/>
    </w:p>
    <w:p w14:paraId="6DF16B18" w14:textId="77777777" w:rsidR="00F638DF" w:rsidRDefault="005A4ED1" w:rsidP="00F638DF">
      <w:pPr>
        <w:pStyle w:val="Proposal"/>
      </w:pPr>
      <w:r w:rsidRPr="005A4ED1">
        <w:t>On unified TCI framework extension for S-DCI based</w:t>
      </w:r>
      <w:r w:rsidR="002D302D">
        <w:t xml:space="preserve">, support </w:t>
      </w:r>
      <w:r w:rsidR="002D302D" w:rsidRPr="002D302D">
        <w:t>map</w:t>
      </w:r>
      <w:r w:rsidR="002D302D">
        <w:t>ping</w:t>
      </w:r>
      <w:r w:rsidR="002D302D" w:rsidRPr="002D302D">
        <w:t>/associat</w:t>
      </w:r>
      <w:r w:rsidR="002D302D">
        <w:t>ing</w:t>
      </w:r>
      <w:r w:rsidR="002D302D" w:rsidRPr="002D302D">
        <w:t xml:space="preserve"> a joint/DL TCI state to PDCCH reception(s)</w:t>
      </w:r>
      <w:r w:rsidR="00646789">
        <w:t xml:space="preserve"> b</w:t>
      </w:r>
      <w:r w:rsidR="00646789" w:rsidRPr="00646789">
        <w:t>ased on a fixed mapping/association rule</w:t>
      </w:r>
      <w:r w:rsidR="00646789">
        <w:t xml:space="preserve"> (Alt</w:t>
      </w:r>
      <w:r w:rsidR="00F638DF">
        <w:t xml:space="preserve">5). In particular, </w:t>
      </w:r>
    </w:p>
    <w:p w14:paraId="3665F770" w14:textId="5FFBCEDC" w:rsidR="0086217A" w:rsidRDefault="00F638DF" w:rsidP="00F638DF">
      <w:pPr>
        <w:pStyle w:val="Proposal"/>
        <w:numPr>
          <w:ilvl w:val="2"/>
          <w:numId w:val="20"/>
        </w:numPr>
      </w:pPr>
      <w:r>
        <w:t>w</w:t>
      </w:r>
      <w:r w:rsidR="00BC1884" w:rsidRPr="008D64A0">
        <w:t xml:space="preserve">hen </w:t>
      </w:r>
      <w:r w:rsidR="0038510C" w:rsidRPr="008D64A0">
        <w:t>t</w:t>
      </w:r>
      <w:r w:rsidR="00572EB5" w:rsidRPr="00FC2EFE">
        <w:t>he two CORESETS associated with the two linked PDCCH candidates are</w:t>
      </w:r>
      <w:r w:rsidR="0038510C" w:rsidRPr="00FC2EFE">
        <w:t xml:space="preserve"> </w:t>
      </w:r>
      <w:r w:rsidR="00FC2EFE" w:rsidRPr="00FC2EFE">
        <w:t xml:space="preserve">configured with </w:t>
      </w:r>
      <w:r w:rsidR="0038510C" w:rsidRPr="009670E3">
        <w:rPr>
          <w:i/>
          <w:lang w:eastAsia="sv-SE"/>
        </w:rPr>
        <w:t>followUnifiedTCIstate</w:t>
      </w:r>
      <w:r w:rsidR="00FC2EFE" w:rsidRPr="009670E3">
        <w:rPr>
          <w:i/>
          <w:lang w:eastAsia="sv-SE"/>
        </w:rPr>
        <w:t xml:space="preserve"> </w:t>
      </w:r>
      <w:r w:rsidR="00FC2EFE" w:rsidRPr="009670E3">
        <w:rPr>
          <w:iCs/>
          <w:lang w:eastAsia="sv-SE"/>
        </w:rPr>
        <w:t xml:space="preserve">set to enabled, </w:t>
      </w:r>
      <w:r w:rsidR="0027386B" w:rsidRPr="004038C1">
        <w:t xml:space="preserve">the two CORESETS </w:t>
      </w:r>
      <w:r w:rsidR="0027386B">
        <w:t xml:space="preserve">are </w:t>
      </w:r>
      <w:r w:rsidR="00572EB5" w:rsidRPr="008D64A0">
        <w:t>mapped according to a fixed associatio</w:t>
      </w:r>
      <w:r w:rsidR="00572EB5" w:rsidRPr="00FC2EFE">
        <w:t>n</w:t>
      </w:r>
      <w:r w:rsidR="00A44132">
        <w:t xml:space="preserve"> rule</w:t>
      </w:r>
      <w:r w:rsidR="00572EB5" w:rsidRPr="008D64A0">
        <w:t xml:space="preserve"> with the two indicated DL TCI states. </w:t>
      </w:r>
    </w:p>
    <w:p w14:paraId="1050EBB6" w14:textId="7AC5007D" w:rsidR="00572EB5" w:rsidRPr="00FC2EFE" w:rsidRDefault="0027386B" w:rsidP="009670E3">
      <w:pPr>
        <w:pStyle w:val="Proposal"/>
        <w:numPr>
          <w:ilvl w:val="2"/>
          <w:numId w:val="20"/>
        </w:numPr>
      </w:pPr>
      <w:r>
        <w:t xml:space="preserve">when only one of the two CORESTS </w:t>
      </w:r>
      <w:r w:rsidR="00531267">
        <w:t>is</w:t>
      </w:r>
      <w:r w:rsidR="00ED66D7">
        <w:t xml:space="preserve"> </w:t>
      </w:r>
      <w:r w:rsidR="00531267">
        <w:t>configured</w:t>
      </w:r>
      <w:r w:rsidRPr="004038C1">
        <w:t xml:space="preserve"> </w:t>
      </w:r>
      <w:r w:rsidR="00ED66D7">
        <w:t xml:space="preserve">with </w:t>
      </w:r>
      <w:r w:rsidRPr="00D17F7A">
        <w:rPr>
          <w:i/>
          <w:lang w:eastAsia="sv-SE"/>
        </w:rPr>
        <w:t xml:space="preserve">followUnifiedTCIstate </w:t>
      </w:r>
      <w:r w:rsidRPr="00F638DF">
        <w:rPr>
          <w:iCs/>
          <w:lang w:eastAsia="sv-SE"/>
        </w:rPr>
        <w:t xml:space="preserve">set to enabled, </w:t>
      </w:r>
      <w:r w:rsidRPr="004038C1">
        <w:t>th</w:t>
      </w:r>
      <w:r w:rsidR="00786B17">
        <w:t xml:space="preserve">is </w:t>
      </w:r>
      <w:r w:rsidRPr="004038C1">
        <w:t xml:space="preserve">CORESET </w:t>
      </w:r>
      <w:r w:rsidR="00786B17">
        <w:t>is</w:t>
      </w:r>
      <w:r>
        <w:t xml:space="preserve"> </w:t>
      </w:r>
      <w:r w:rsidRPr="004038C1">
        <w:t>mapped according to a fixed association</w:t>
      </w:r>
      <w:r w:rsidR="0033300E">
        <w:t xml:space="preserve"> rule</w:t>
      </w:r>
      <w:r w:rsidRPr="004038C1">
        <w:t xml:space="preserve"> with </w:t>
      </w:r>
      <w:r w:rsidR="0033300E">
        <w:t xml:space="preserve">one of the </w:t>
      </w:r>
      <w:r w:rsidRPr="004038C1">
        <w:t xml:space="preserve">two indicated DL TCI states. </w:t>
      </w:r>
      <w:bookmarkEnd w:id="1"/>
    </w:p>
    <w:p w14:paraId="675ECE2E" w14:textId="77777777" w:rsidR="00420BFD" w:rsidRPr="009670E3" w:rsidRDefault="00420BFD" w:rsidP="00572EB5">
      <w:pPr>
        <w:rPr>
          <w:lang w:eastAsia="ja-JP"/>
        </w:rPr>
      </w:pPr>
    </w:p>
    <w:p w14:paraId="0B6F66E8" w14:textId="2E93690B" w:rsidR="00572EB5" w:rsidRDefault="00572EB5" w:rsidP="00572EB5">
      <w:pPr>
        <w:rPr>
          <w:lang w:val="en-US"/>
        </w:rPr>
      </w:pPr>
      <w:r>
        <w:rPr>
          <w:lang w:val="en-US"/>
        </w:rPr>
        <w:t xml:space="preserve">For PUCCH repetition on the scheduled PUCCH resource (PRI in the scheduling DCI), when the TCI codepoint indicates two UL TCI states, and the number of repetitions is RRC configured, the first UL TCI state would be used for the first repetition occasion. And depending on whether sequential or cyclical mapping is used, the second UL TCI state can be readily mapped to </w:t>
      </w:r>
      <w:r w:rsidR="003D3489">
        <w:rPr>
          <w:lang w:val="en-US"/>
        </w:rPr>
        <w:t xml:space="preserve">the </w:t>
      </w:r>
      <w:r>
        <w:rPr>
          <w:lang w:val="en-US"/>
        </w:rPr>
        <w:t xml:space="preserve">corresponding repetition occasion.   </w:t>
      </w:r>
    </w:p>
    <w:p w14:paraId="4BCB9830" w14:textId="049D1E17" w:rsidR="00572EB5" w:rsidRPr="00757195" w:rsidRDefault="00572EB5" w:rsidP="00757195">
      <w:r w:rsidRPr="00757195">
        <w:rPr>
          <w:lang w:val="en-US"/>
        </w:rPr>
        <w:t xml:space="preserve">For PUSCH repetition, as discussed </w:t>
      </w:r>
      <w:r w:rsidR="00757195" w:rsidRPr="00757195">
        <w:rPr>
          <w:lang w:val="en-US"/>
        </w:rPr>
        <w:t>above</w:t>
      </w:r>
      <w:r w:rsidRPr="00757195">
        <w:rPr>
          <w:lang w:val="en-US"/>
        </w:rPr>
        <w:t xml:space="preserve">, a new 2-bit DCI field is used for dynamic </w:t>
      </w:r>
      <w:r w:rsidRPr="00757195">
        <w:t xml:space="preserve">switching between single </w:t>
      </w:r>
      <w:proofErr w:type="gramStart"/>
      <w:r w:rsidRPr="00757195">
        <w:t>TRP</w:t>
      </w:r>
      <w:proofErr w:type="gramEnd"/>
      <w:r w:rsidRPr="00757195">
        <w:t xml:space="preserve"> and non-CB/CB based multiTRP PUSCH repetition. This field can be used to indicate multiTRP transmission, with </w:t>
      </w:r>
      <w:r w:rsidRPr="00757195">
        <w:rPr>
          <w:rFonts w:eastAsia="Malgun Gothic"/>
          <w:lang w:val="en-US"/>
        </w:rPr>
        <w:t>the first and second indicated TCI states being applied to the first and second slots of 2 consecutive slots for Type A, or the first and second nominal repetitions of 2 consecutive nominal repetitions for Type B.</w:t>
      </w:r>
    </w:p>
    <w:p w14:paraId="5C9A5555" w14:textId="56E14D7D" w:rsidR="00572EB5" w:rsidRDefault="00572EB5" w:rsidP="00510ACA">
      <w:pPr>
        <w:rPr>
          <w:rFonts w:eastAsia="Malgun Gothic"/>
          <w:color w:val="000000"/>
          <w:lang w:val="en-US"/>
        </w:rPr>
      </w:pPr>
      <w:r>
        <w:rPr>
          <w:rFonts w:eastAsia="Malgun Gothic"/>
        </w:rPr>
        <w:t xml:space="preserve">Finally, for multiDCI multiTRP PDSCH NCJT transmission where two values of CORESET pool indices are provided, a UE can receive, in a CORESET associated with a CORESET pool index value, a beam indication DCI (DCI format 1_1 or 1_2 with or without DL assignment) indicating a single </w:t>
      </w:r>
      <w:r w:rsidRPr="00661642">
        <w:rPr>
          <w:rFonts w:eastAsia="Malgun Gothic"/>
          <w:color w:val="000000"/>
          <w:szCs w:val="22"/>
          <w:lang w:val="en-US"/>
        </w:rPr>
        <w:t>TCI state codepoint of the corresponding TCI field. Here, the signaling structure is the same as that in Rel-17</w:t>
      </w:r>
      <w:r w:rsidR="00EF0C13">
        <w:rPr>
          <w:rFonts w:eastAsia="Malgun Gothic"/>
          <w:color w:val="000000"/>
          <w:szCs w:val="22"/>
          <w:lang w:val="en-US"/>
        </w:rPr>
        <w:t xml:space="preserve">. </w:t>
      </w:r>
      <w:r>
        <w:rPr>
          <w:rFonts w:eastAsia="Malgun Gothic"/>
          <w:color w:val="000000"/>
          <w:lang w:val="en-US"/>
        </w:rPr>
        <w:t xml:space="preserve">Apart from the </w:t>
      </w:r>
      <w:r w:rsidRPr="00661642">
        <w:rPr>
          <w:rFonts w:eastAsia="Malgun Gothic"/>
          <w:color w:val="000000"/>
          <w:szCs w:val="22"/>
          <w:lang w:val="en-US"/>
        </w:rPr>
        <w:t>association to the pool ind</w:t>
      </w:r>
      <w:r>
        <w:rPr>
          <w:rFonts w:eastAsia="Malgun Gothic"/>
          <w:color w:val="000000"/>
          <w:lang w:val="en-US"/>
        </w:rPr>
        <w:t>ices, no</w:t>
      </w:r>
      <w:r w:rsidRPr="00661642">
        <w:rPr>
          <w:rFonts w:eastAsia="Malgun Gothic"/>
          <w:color w:val="000000"/>
          <w:szCs w:val="22"/>
          <w:lang w:val="en-US"/>
        </w:rPr>
        <w:t xml:space="preserve"> further enhancement is</w:t>
      </w:r>
      <w:r>
        <w:rPr>
          <w:rFonts w:eastAsia="Malgun Gothic"/>
          <w:color w:val="000000"/>
          <w:lang w:val="en-US"/>
        </w:rPr>
        <w:t xml:space="preserve"> </w:t>
      </w:r>
      <w:r w:rsidRPr="00661642">
        <w:rPr>
          <w:rFonts w:eastAsia="Malgun Gothic"/>
          <w:color w:val="000000"/>
          <w:szCs w:val="22"/>
          <w:lang w:val="en-US"/>
        </w:rPr>
        <w:t>needed.</w:t>
      </w:r>
      <w:r>
        <w:rPr>
          <w:rFonts w:eastAsia="Malgun Gothic"/>
          <w:color w:val="000000"/>
          <w:lang w:val="en-US"/>
        </w:rPr>
        <w:t xml:space="preserve"> Therefore</w:t>
      </w:r>
      <w:r w:rsidR="00510ACA">
        <w:rPr>
          <w:rFonts w:eastAsia="Malgun Gothic"/>
          <w:color w:val="000000"/>
          <w:lang w:val="en-US"/>
        </w:rPr>
        <w:t>,</w:t>
      </w:r>
      <w:r>
        <w:rPr>
          <w:rFonts w:eastAsia="Malgun Gothic"/>
          <w:color w:val="000000"/>
          <w:lang w:val="en-US"/>
        </w:rPr>
        <w:t xml:space="preserve"> we support Alt2 </w:t>
      </w:r>
      <w:r w:rsidR="00587B28">
        <w:rPr>
          <w:rFonts w:eastAsia="Malgun Gothic"/>
          <w:color w:val="000000"/>
          <w:lang w:val="en-US"/>
        </w:rPr>
        <w:t>in</w:t>
      </w:r>
      <w:r>
        <w:rPr>
          <w:rFonts w:eastAsia="Malgun Gothic"/>
          <w:color w:val="000000"/>
          <w:lang w:val="en-US"/>
        </w:rPr>
        <w:t xml:space="preserve"> </w:t>
      </w:r>
      <w:r w:rsidR="00825CC1">
        <w:rPr>
          <w:rFonts w:eastAsia="Malgun Gothic"/>
          <w:color w:val="000000"/>
          <w:lang w:val="en-US"/>
        </w:rPr>
        <w:t>A</w:t>
      </w:r>
      <w:r w:rsidR="007D55C8">
        <w:rPr>
          <w:rFonts w:eastAsia="Malgun Gothic"/>
          <w:color w:val="000000"/>
          <w:lang w:val="en-US"/>
        </w:rPr>
        <w:t>greement</w:t>
      </w:r>
      <w:r w:rsidR="00825CC1">
        <w:rPr>
          <w:rFonts w:eastAsia="Malgun Gothic"/>
          <w:color w:val="000000"/>
          <w:lang w:val="en-US"/>
        </w:rPr>
        <w:t xml:space="preserve"> 5</w:t>
      </w:r>
      <w:r>
        <w:rPr>
          <w:rFonts w:eastAsia="Malgun Gothic"/>
          <w:color w:val="000000"/>
          <w:lang w:val="en-US"/>
        </w:rPr>
        <w:t xml:space="preserve">. </w:t>
      </w:r>
    </w:p>
    <w:p w14:paraId="210D09E0" w14:textId="30C1B74E" w:rsidR="00B107E1" w:rsidRPr="00DF5ECD" w:rsidRDefault="00B20BD6" w:rsidP="009670E3">
      <w:pPr>
        <w:pStyle w:val="Proposal"/>
        <w:rPr>
          <w:lang w:eastAsia="zh-TW"/>
        </w:rPr>
      </w:pPr>
      <w:r w:rsidRPr="00B20BD6">
        <w:rPr>
          <w:rFonts w:asciiTheme="minorHAnsi" w:hAnsiTheme="minorHAnsi" w:cstheme="minorHAnsi"/>
          <w:sz w:val="22"/>
          <w:szCs w:val="22"/>
        </w:rPr>
        <w:t>On unified TCI framework extension for M-DCI based MTR</w:t>
      </w:r>
      <w:r w:rsidR="00590AF6">
        <w:rPr>
          <w:rFonts w:asciiTheme="minorHAnsi" w:hAnsiTheme="minorHAnsi" w:cstheme="minorHAnsi"/>
          <w:sz w:val="22"/>
          <w:szCs w:val="22"/>
        </w:rPr>
        <w:t>P,</w:t>
      </w:r>
      <w:r w:rsidRPr="00B20BD6">
        <w:rPr>
          <w:rFonts w:asciiTheme="minorHAnsi" w:hAnsiTheme="minorHAnsi" w:cstheme="minorHAnsi"/>
          <w:sz w:val="22"/>
          <w:szCs w:val="22"/>
        </w:rPr>
        <w:t xml:space="preserve"> </w:t>
      </w:r>
      <w:r w:rsidR="00590AF6">
        <w:rPr>
          <w:rFonts w:asciiTheme="minorHAnsi" w:hAnsiTheme="minorHAnsi" w:cstheme="minorHAnsi"/>
          <w:sz w:val="22"/>
          <w:szCs w:val="22"/>
        </w:rPr>
        <w:t>s</w:t>
      </w:r>
      <w:r w:rsidR="00572EB5" w:rsidRPr="00EF0C13">
        <w:rPr>
          <w:rFonts w:asciiTheme="minorHAnsi" w:hAnsiTheme="minorHAnsi" w:cstheme="minorHAnsi"/>
          <w:sz w:val="22"/>
          <w:szCs w:val="22"/>
        </w:rPr>
        <w:t>upport using the existing TCI</w:t>
      </w:r>
      <w:r w:rsidR="00F91514">
        <w:rPr>
          <w:rFonts w:asciiTheme="minorHAnsi" w:hAnsiTheme="minorHAnsi" w:cstheme="minorHAnsi"/>
          <w:sz w:val="22"/>
          <w:szCs w:val="22"/>
        </w:rPr>
        <w:t xml:space="preserve"> </w:t>
      </w:r>
      <w:r w:rsidR="00572EB5" w:rsidRPr="00EF0C13">
        <w:rPr>
          <w:rFonts w:asciiTheme="minorHAnsi" w:hAnsiTheme="minorHAnsi" w:cstheme="minorHAnsi"/>
          <w:sz w:val="22"/>
          <w:szCs w:val="22"/>
        </w:rPr>
        <w:t>field in the DCI format 1_1/1_2 (with or without DL assignment) associated with one of CORESETPoolIndex values to indicate the joint/DL/UL TCI state(s) corresponding to the same CORESETPoolIndex value</w:t>
      </w:r>
      <w:r w:rsidR="00590AF6">
        <w:rPr>
          <w:rFonts w:asciiTheme="minorHAnsi" w:hAnsiTheme="minorHAnsi" w:cstheme="minorHAnsi"/>
          <w:sz w:val="22"/>
          <w:szCs w:val="22"/>
        </w:rPr>
        <w:t xml:space="preserve"> (Alt2)</w:t>
      </w:r>
      <w:r w:rsidR="00572EB5" w:rsidRPr="00EF0C13">
        <w:rPr>
          <w:rFonts w:asciiTheme="minorHAnsi" w:hAnsiTheme="minorHAnsi" w:cstheme="minorHAnsi"/>
          <w:sz w:val="22"/>
          <w:szCs w:val="22"/>
        </w:rPr>
        <w:t>.</w:t>
      </w:r>
    </w:p>
    <w:p w14:paraId="172D6ECE" w14:textId="77777777" w:rsidR="002E2FAF" w:rsidRDefault="002E2FAF">
      <w:pPr>
        <w:pStyle w:val="Heading1"/>
        <w:ind w:left="0" w:firstLine="0"/>
      </w:pPr>
      <w:r>
        <w:rPr>
          <w:rFonts w:hint="eastAsia"/>
        </w:rPr>
        <w:t>Conclusions</w:t>
      </w:r>
    </w:p>
    <w:p w14:paraId="45009BF1" w14:textId="64B7AC57" w:rsidR="002E2FAF" w:rsidRDefault="00C73C41">
      <w:pPr>
        <w:pStyle w:val="CommentText"/>
        <w:rPr>
          <w:rFonts w:ascii="Arial" w:hAnsi="Arial" w:cs="Arial"/>
        </w:rPr>
      </w:pPr>
      <w:r>
        <w:rPr>
          <w:rFonts w:ascii="Arial" w:hAnsi="Arial" w:cs="Arial"/>
        </w:rPr>
        <w:t>Based on the discussion above, we propose the following:</w:t>
      </w:r>
    </w:p>
    <w:p w14:paraId="43C396FE" w14:textId="108B8542" w:rsidR="00435CEC" w:rsidRPr="009670E3" w:rsidRDefault="00435CEC" w:rsidP="009670E3">
      <w:pPr>
        <w:pStyle w:val="Proposal"/>
        <w:numPr>
          <w:ilvl w:val="0"/>
          <w:numId w:val="28"/>
        </w:numPr>
      </w:pPr>
      <w:r w:rsidRPr="009670E3">
        <w:rPr>
          <w:rFonts w:asciiTheme="minorHAnsi" w:hAnsiTheme="minorHAnsi" w:cstheme="minorHAnsi"/>
          <w:sz w:val="22"/>
          <w:szCs w:val="22"/>
        </w:rPr>
        <w:t>The TCI state type (whether joint or separate DL/UL) is indicated on a per TRP basis.</w:t>
      </w:r>
    </w:p>
    <w:p w14:paraId="41845B26" w14:textId="77777777" w:rsidR="00435CEC" w:rsidRPr="00AD35C4" w:rsidRDefault="00435CEC" w:rsidP="00435CEC">
      <w:pPr>
        <w:pStyle w:val="Proposal"/>
      </w:pPr>
      <w:r w:rsidRPr="00AD35C4">
        <w:rPr>
          <w:rFonts w:asciiTheme="minorHAnsi" w:hAnsiTheme="minorHAnsi" w:cstheme="minorHAnsi"/>
          <w:sz w:val="22"/>
          <w:szCs w:val="22"/>
        </w:rPr>
        <w:t xml:space="preserve">The extended unified TCI framework for multiTRP transmission in Release 18, must preserve the TRP’s ability to dynamically select between single TRP and multiTRP transmission. </w:t>
      </w:r>
    </w:p>
    <w:p w14:paraId="40B5258F" w14:textId="77777777" w:rsidR="00435CEC" w:rsidRDefault="00435CEC" w:rsidP="00435CEC">
      <w:pPr>
        <w:pStyle w:val="Proposal"/>
        <w:rPr>
          <w:lang w:eastAsia="ja-JP"/>
        </w:rPr>
      </w:pPr>
      <w:r w:rsidRPr="000B34D8">
        <w:rPr>
          <w:rFonts w:asciiTheme="minorHAnsi" w:hAnsiTheme="minorHAnsi" w:cstheme="minorHAnsi"/>
          <w:sz w:val="22"/>
          <w:szCs w:val="22"/>
          <w:lang w:val="en-GB" w:eastAsia="ja-JP"/>
        </w:rPr>
        <w:lastRenderedPageBreak/>
        <w:t xml:space="preserve">As in release 17, </w:t>
      </w:r>
      <w:r>
        <w:rPr>
          <w:rFonts w:asciiTheme="minorHAnsi" w:hAnsiTheme="minorHAnsi" w:cstheme="minorHAnsi"/>
          <w:sz w:val="22"/>
          <w:szCs w:val="22"/>
          <w:lang w:val="en-GB" w:eastAsia="ja-JP"/>
        </w:rPr>
        <w:t xml:space="preserve">RRC configures only one list of </w:t>
      </w:r>
      <w:r w:rsidRPr="000B34D8">
        <w:rPr>
          <w:rFonts w:asciiTheme="minorHAnsi" w:hAnsiTheme="minorHAnsi" w:cstheme="minorHAnsi"/>
          <w:sz w:val="22"/>
          <w:szCs w:val="22"/>
          <w:lang w:val="en-GB" w:eastAsia="ja-JP"/>
        </w:rPr>
        <w:t>joint</w:t>
      </w:r>
      <w:r>
        <w:rPr>
          <w:rFonts w:asciiTheme="minorHAnsi" w:hAnsiTheme="minorHAnsi" w:cstheme="minorHAnsi"/>
          <w:sz w:val="22"/>
          <w:szCs w:val="22"/>
          <w:lang w:val="en-GB" w:eastAsia="ja-JP"/>
        </w:rPr>
        <w:t>-or-DL</w:t>
      </w:r>
      <w:r w:rsidRPr="000B34D8">
        <w:rPr>
          <w:rFonts w:asciiTheme="minorHAnsi" w:hAnsiTheme="minorHAnsi" w:cstheme="minorHAnsi"/>
          <w:sz w:val="22"/>
          <w:szCs w:val="22"/>
          <w:lang w:val="en-GB" w:eastAsia="ja-JP"/>
        </w:rPr>
        <w:t xml:space="preserve"> TCI states</w:t>
      </w:r>
      <w:r>
        <w:rPr>
          <w:rFonts w:asciiTheme="minorHAnsi" w:hAnsiTheme="minorHAnsi" w:cstheme="minorHAnsi"/>
          <w:sz w:val="22"/>
          <w:szCs w:val="22"/>
          <w:lang w:val="en-GB" w:eastAsia="ja-JP"/>
        </w:rPr>
        <w:t xml:space="preserve">, and only one list of </w:t>
      </w:r>
      <w:r w:rsidRPr="000B34D8">
        <w:rPr>
          <w:rFonts w:asciiTheme="minorHAnsi" w:hAnsiTheme="minorHAnsi" w:cstheme="minorHAnsi"/>
          <w:sz w:val="22"/>
          <w:szCs w:val="22"/>
          <w:lang w:val="en-GB" w:eastAsia="ja-JP"/>
        </w:rPr>
        <w:t>UL TCI state</w:t>
      </w:r>
      <w:r>
        <w:rPr>
          <w:rFonts w:asciiTheme="minorHAnsi" w:hAnsiTheme="minorHAnsi" w:cstheme="minorHAnsi"/>
          <w:sz w:val="22"/>
          <w:szCs w:val="22"/>
          <w:lang w:val="en-GB" w:eastAsia="ja-JP"/>
        </w:rPr>
        <w:t>s, corresponding to each TRP</w:t>
      </w:r>
      <w:r w:rsidRPr="000B34D8">
        <w:rPr>
          <w:rFonts w:asciiTheme="minorHAnsi" w:hAnsiTheme="minorHAnsi" w:cstheme="minorHAnsi"/>
          <w:sz w:val="22"/>
          <w:szCs w:val="22"/>
          <w:lang w:val="en-GB" w:eastAsia="ja-JP"/>
        </w:rPr>
        <w:t>.</w:t>
      </w:r>
      <w:r>
        <w:rPr>
          <w:rFonts w:asciiTheme="minorHAnsi" w:hAnsiTheme="minorHAnsi" w:cstheme="minorHAnsi"/>
          <w:sz w:val="22"/>
          <w:szCs w:val="22"/>
          <w:lang w:val="en-GB" w:eastAsia="ja-JP"/>
        </w:rPr>
        <w:t xml:space="preserve"> This configured RRC list is common between single TRP and multiTRP.</w:t>
      </w:r>
    </w:p>
    <w:p w14:paraId="32BF6E8A" w14:textId="77777777" w:rsidR="00435CEC" w:rsidRPr="00E43810" w:rsidRDefault="00435CEC" w:rsidP="00435CEC">
      <w:pPr>
        <w:pStyle w:val="Proposal"/>
        <w:rPr>
          <w:lang w:val="en-GB" w:eastAsia="ja-JP"/>
        </w:rPr>
      </w:pPr>
      <w:r w:rsidRPr="00E43810">
        <w:rPr>
          <w:rFonts w:asciiTheme="minorHAnsi" w:hAnsiTheme="minorHAnsi" w:cstheme="minorHAnsi"/>
          <w:sz w:val="22"/>
          <w:szCs w:val="22"/>
          <w:lang w:val="en-GB" w:eastAsia="ja-JP"/>
        </w:rPr>
        <w:t>Consider increasing the maximum number of joint</w:t>
      </w:r>
      <w:r>
        <w:rPr>
          <w:rFonts w:asciiTheme="minorHAnsi" w:hAnsiTheme="minorHAnsi" w:cstheme="minorHAnsi"/>
          <w:sz w:val="22"/>
          <w:szCs w:val="22"/>
          <w:lang w:val="en-GB" w:eastAsia="ja-JP"/>
        </w:rPr>
        <w:t xml:space="preserve">-or-DL TCI states </w:t>
      </w:r>
      <w:r w:rsidRPr="00E43810">
        <w:rPr>
          <w:rFonts w:asciiTheme="minorHAnsi" w:hAnsiTheme="minorHAnsi" w:cstheme="minorHAnsi"/>
          <w:sz w:val="22"/>
          <w:szCs w:val="22"/>
          <w:lang w:val="en-GB" w:eastAsia="ja-JP"/>
        </w:rPr>
        <w:t>in the RRC configuration</w:t>
      </w:r>
      <w:r>
        <w:rPr>
          <w:rFonts w:asciiTheme="minorHAnsi" w:hAnsiTheme="minorHAnsi" w:cstheme="minorHAnsi"/>
          <w:sz w:val="22"/>
          <w:szCs w:val="22"/>
          <w:lang w:val="en-GB" w:eastAsia="ja-JP"/>
        </w:rPr>
        <w:t xml:space="preserve"> from 128 to 256</w:t>
      </w:r>
      <w:r w:rsidRPr="00E43810">
        <w:rPr>
          <w:rFonts w:asciiTheme="minorHAnsi" w:hAnsiTheme="minorHAnsi" w:cstheme="minorHAnsi"/>
          <w:sz w:val="22"/>
          <w:szCs w:val="22"/>
          <w:lang w:val="en-GB" w:eastAsia="ja-JP"/>
        </w:rPr>
        <w:t xml:space="preserve"> </w:t>
      </w:r>
      <w:r>
        <w:rPr>
          <w:rFonts w:asciiTheme="minorHAnsi" w:hAnsiTheme="minorHAnsi" w:cstheme="minorHAnsi"/>
          <w:sz w:val="22"/>
          <w:szCs w:val="22"/>
          <w:lang w:val="en-GB" w:eastAsia="ja-JP"/>
        </w:rPr>
        <w:t>and the maximum number of</w:t>
      </w:r>
      <w:r w:rsidRPr="00E43810">
        <w:rPr>
          <w:rFonts w:asciiTheme="minorHAnsi" w:hAnsiTheme="minorHAnsi" w:cstheme="minorHAnsi"/>
          <w:sz w:val="22"/>
          <w:szCs w:val="22"/>
          <w:lang w:val="en-GB" w:eastAsia="ja-JP"/>
        </w:rPr>
        <w:t xml:space="preserve"> UL TCI states in the RRC configuration</w:t>
      </w:r>
      <w:r>
        <w:rPr>
          <w:rFonts w:asciiTheme="minorHAnsi" w:hAnsiTheme="minorHAnsi" w:cstheme="minorHAnsi"/>
          <w:sz w:val="22"/>
          <w:szCs w:val="22"/>
          <w:lang w:val="en-GB" w:eastAsia="ja-JP"/>
        </w:rPr>
        <w:t xml:space="preserve"> from 64 to 128</w:t>
      </w:r>
      <w:r w:rsidRPr="00E43810">
        <w:rPr>
          <w:rFonts w:asciiTheme="minorHAnsi" w:hAnsiTheme="minorHAnsi" w:cstheme="minorHAnsi"/>
          <w:sz w:val="22"/>
          <w:szCs w:val="22"/>
          <w:lang w:val="en-GB" w:eastAsia="ja-JP"/>
        </w:rPr>
        <w:t>.</w:t>
      </w:r>
    </w:p>
    <w:p w14:paraId="2CF9FA2D" w14:textId="77777777" w:rsidR="00B510E0" w:rsidRDefault="00B510E0" w:rsidP="00B510E0">
      <w:pPr>
        <w:pStyle w:val="Proposal"/>
      </w:pPr>
      <w:r>
        <w:t xml:space="preserve">For multiTRP transmission, the list of TCI states activated by MAC-CE is structured as a list of ordered tuples, with each tuple contains the TCI states for TRP1 first and TRP2 second, according to the configured TCI state type configured for each TRP: </w:t>
      </w:r>
    </w:p>
    <w:p w14:paraId="0CFF66E5" w14:textId="77777777" w:rsidR="00B510E0" w:rsidRDefault="00B510E0" w:rsidP="009670E3">
      <w:pPr>
        <w:pStyle w:val="Proposal"/>
        <w:numPr>
          <w:ilvl w:val="0"/>
          <w:numId w:val="29"/>
        </w:numPr>
      </w:pPr>
      <w:r w:rsidRPr="00921CAD">
        <w:t xml:space="preserve">When TRP1 and TRP2 are both configured with joint DL-UL TCI state type, the activated TCI state entry can either be an ordered tuple that consists of two joint TCI states (corresponding to TRP 1 and TRP2), or it can consist of only one joint TCI state indicating single TRP transmission. </w:t>
      </w:r>
    </w:p>
    <w:p w14:paraId="3D1B0ACD" w14:textId="39CD0BAC" w:rsidR="00B510E0" w:rsidRDefault="00B510E0" w:rsidP="00B510E0">
      <w:pPr>
        <w:pStyle w:val="Proposal"/>
        <w:numPr>
          <w:ilvl w:val="0"/>
          <w:numId w:val="0"/>
        </w:numPr>
        <w:ind w:left="2061"/>
        <w:jc w:val="center"/>
      </w:pPr>
    </w:p>
    <w:p w14:paraId="517A295F" w14:textId="77777777" w:rsidR="00B510E0" w:rsidRDefault="00B510E0" w:rsidP="009670E3">
      <w:pPr>
        <w:pStyle w:val="Proposal"/>
        <w:numPr>
          <w:ilvl w:val="0"/>
          <w:numId w:val="29"/>
        </w:numPr>
      </w:pPr>
      <w:r w:rsidRPr="001B6C87">
        <w:t>When TRP1 and TRP2 are both configured with separate DL/UL TCI state type, the activated TCI state entry can either be an ordered tuple that consists of two pairs of separate DL/UL TCI states (corresponding to TRP 1 and TRP2), or it can consist of only one pair of DL/UL TCI states (or 1 UL state or 1 DL state) indicating single TRP transmission.</w:t>
      </w:r>
    </w:p>
    <w:p w14:paraId="5692059D" w14:textId="0A458627" w:rsidR="00B510E0" w:rsidRDefault="00B510E0" w:rsidP="00B510E0">
      <w:pPr>
        <w:pStyle w:val="Proposal"/>
        <w:numPr>
          <w:ilvl w:val="0"/>
          <w:numId w:val="0"/>
        </w:numPr>
        <w:ind w:left="2061"/>
        <w:jc w:val="center"/>
      </w:pPr>
    </w:p>
    <w:p w14:paraId="3AEE4BA6" w14:textId="77777777" w:rsidR="00B510E0" w:rsidRDefault="00B510E0" w:rsidP="009670E3">
      <w:pPr>
        <w:pStyle w:val="Proposal"/>
        <w:numPr>
          <w:ilvl w:val="0"/>
          <w:numId w:val="29"/>
        </w:numPr>
      </w:pPr>
      <w:r w:rsidRPr="001B6C87">
        <w:t>When TRP 1 is configured with joint DL-UL TCI state type and TRP2 is configured with separate DL/UL TCI state type, the activated TCI state entry can either be an ordered tuple that consists of one joint DL-UL TCI state and a pair of separate DL/UL TCI states (corresponding to TRP 1 and TRP2), or it can consist of only one joint TCI state, or it can consist of only one pair of DL/UL TCI states (or 1 UL state or 1 DL state) with the last two configurations indicating single TRP transmission.</w:t>
      </w:r>
    </w:p>
    <w:p w14:paraId="62D9038F" w14:textId="28383048" w:rsidR="00B510E0" w:rsidRDefault="00B510E0" w:rsidP="00B510E0">
      <w:pPr>
        <w:pStyle w:val="Proposal"/>
        <w:numPr>
          <w:ilvl w:val="0"/>
          <w:numId w:val="0"/>
        </w:numPr>
        <w:ind w:left="2061"/>
        <w:jc w:val="center"/>
      </w:pPr>
    </w:p>
    <w:p w14:paraId="3A6A6023" w14:textId="77777777" w:rsidR="00B510E0" w:rsidRDefault="00B510E0" w:rsidP="009670E3">
      <w:pPr>
        <w:pStyle w:val="Proposal"/>
        <w:numPr>
          <w:ilvl w:val="0"/>
          <w:numId w:val="29"/>
        </w:numPr>
      </w:pPr>
      <w:r w:rsidRPr="001B6C87">
        <w:t>When TRP 1 is configured with separate DL/UL TCI state type and TRP2 is configured with joint DL-UL TCI state type, the activated TCI state entry can either be an ordered tuple that consists of a pair of separate DL/UL TCI states and one joint DL-UL TCI state (corresponding to TRP 1 and TRP2), or it can consist of only one pair of DL/UL TCI states (or 1 UL state or 1 DL state), or it can consist of only one joint TCI state,  with the last two configurations indicating single TRP transmission.</w:t>
      </w:r>
    </w:p>
    <w:p w14:paraId="1DBDE60E" w14:textId="77777777" w:rsidR="00B510E0" w:rsidRPr="00A66A6C" w:rsidRDefault="00B510E0" w:rsidP="00B510E0">
      <w:pPr>
        <w:rPr>
          <w:lang w:eastAsia="ja-JP"/>
        </w:rPr>
      </w:pPr>
    </w:p>
    <w:p w14:paraId="192F638E" w14:textId="77777777" w:rsidR="00B510E0" w:rsidRPr="00A76BD4" w:rsidRDefault="00B510E0" w:rsidP="00B510E0">
      <w:pPr>
        <w:pStyle w:val="Proposal"/>
      </w:pPr>
      <w:r w:rsidRPr="00E44E5B">
        <w:rPr>
          <w:lang w:eastAsia="ja-JP"/>
        </w:rPr>
        <w:t xml:space="preserve">Consider increasing the number of bits in the TCI field from 3 to 4. </w:t>
      </w:r>
    </w:p>
    <w:p w14:paraId="5145FEBD" w14:textId="77777777" w:rsidR="00B510E0" w:rsidRDefault="00B510E0" w:rsidP="00B510E0">
      <w:pPr>
        <w:rPr>
          <w:lang w:val="en-US"/>
        </w:rPr>
      </w:pPr>
    </w:p>
    <w:p w14:paraId="054A83E3" w14:textId="77777777" w:rsidR="00B510E0" w:rsidRDefault="00B510E0" w:rsidP="00B510E0">
      <w:pPr>
        <w:pStyle w:val="Proposal"/>
      </w:pPr>
      <w:r w:rsidRPr="005A4ED1">
        <w:t>On unified TCI framework extension for S-DCI based</w:t>
      </w:r>
      <w:r>
        <w:t xml:space="preserve">, support </w:t>
      </w:r>
      <w:r w:rsidRPr="002D302D">
        <w:t>map</w:t>
      </w:r>
      <w:r>
        <w:t>ping</w:t>
      </w:r>
      <w:r w:rsidRPr="002D302D">
        <w:t>/associat</w:t>
      </w:r>
      <w:r>
        <w:t>ing</w:t>
      </w:r>
      <w:r w:rsidRPr="002D302D">
        <w:t xml:space="preserve"> a joint/DL TCI state to PDCCH reception(s)</w:t>
      </w:r>
      <w:r>
        <w:t xml:space="preserve"> b</w:t>
      </w:r>
      <w:r w:rsidRPr="00646789">
        <w:t>ased on a fixed mapping/association rule</w:t>
      </w:r>
      <w:r>
        <w:t xml:space="preserve"> (Alt5). In particular, </w:t>
      </w:r>
    </w:p>
    <w:p w14:paraId="16B24C2C" w14:textId="77777777" w:rsidR="00B510E0" w:rsidRDefault="00B510E0" w:rsidP="00B510E0">
      <w:pPr>
        <w:pStyle w:val="Proposal"/>
        <w:numPr>
          <w:ilvl w:val="2"/>
          <w:numId w:val="20"/>
        </w:numPr>
      </w:pPr>
      <w:r>
        <w:t>w</w:t>
      </w:r>
      <w:r w:rsidRPr="008D64A0">
        <w:t>hen t</w:t>
      </w:r>
      <w:r w:rsidRPr="00FC2EFE">
        <w:t xml:space="preserve">he two CORESETS associated with the two linked PDCCH candidates are configured with </w:t>
      </w:r>
      <w:r w:rsidRPr="004038C1">
        <w:rPr>
          <w:i/>
          <w:lang w:eastAsia="sv-SE"/>
        </w:rPr>
        <w:t xml:space="preserve">followUnifiedTCIstate </w:t>
      </w:r>
      <w:r w:rsidRPr="004038C1">
        <w:rPr>
          <w:iCs/>
          <w:lang w:eastAsia="sv-SE"/>
        </w:rPr>
        <w:t xml:space="preserve">set to enabled, </w:t>
      </w:r>
      <w:r w:rsidRPr="004038C1">
        <w:t xml:space="preserve">the two CORESETS </w:t>
      </w:r>
      <w:r>
        <w:t xml:space="preserve">are </w:t>
      </w:r>
      <w:r w:rsidRPr="008D64A0">
        <w:t>mapped according to a fixed associatio</w:t>
      </w:r>
      <w:r w:rsidRPr="00FC2EFE">
        <w:t>n</w:t>
      </w:r>
      <w:r>
        <w:t xml:space="preserve"> rule</w:t>
      </w:r>
      <w:r w:rsidRPr="008D64A0">
        <w:t xml:space="preserve"> with the two indicated DL TCI states. </w:t>
      </w:r>
    </w:p>
    <w:p w14:paraId="755B7DDD" w14:textId="6702DDB2" w:rsidR="00435CEC" w:rsidRPr="009670E3" w:rsidRDefault="00B510E0" w:rsidP="005C5964">
      <w:pPr>
        <w:pStyle w:val="CommentText"/>
        <w:numPr>
          <w:ilvl w:val="2"/>
          <w:numId w:val="20"/>
        </w:numPr>
        <w:rPr>
          <w:rFonts w:ascii="Arial" w:hAnsi="Arial" w:cs="Arial"/>
          <w:b/>
          <w:bCs/>
          <w:lang w:val="en-US"/>
        </w:rPr>
      </w:pPr>
      <w:r w:rsidRPr="009670E3">
        <w:rPr>
          <w:rFonts w:ascii="Arial" w:hAnsi="Arial" w:cs="Arial"/>
          <w:b/>
          <w:bCs/>
        </w:rPr>
        <w:t xml:space="preserve">when only one of the two CORESTS is configured with </w:t>
      </w:r>
      <w:r w:rsidRPr="009670E3">
        <w:rPr>
          <w:rFonts w:ascii="Arial" w:hAnsi="Arial" w:cs="Arial"/>
          <w:b/>
          <w:bCs/>
          <w:i/>
          <w:lang w:eastAsia="sv-SE"/>
        </w:rPr>
        <w:t xml:space="preserve">followUnifiedTCIstate </w:t>
      </w:r>
      <w:r w:rsidRPr="009670E3">
        <w:rPr>
          <w:rFonts w:ascii="Arial" w:hAnsi="Arial" w:cs="Arial"/>
          <w:b/>
          <w:bCs/>
          <w:iCs/>
          <w:lang w:eastAsia="sv-SE"/>
        </w:rPr>
        <w:t xml:space="preserve">set to enabled, </w:t>
      </w:r>
      <w:r w:rsidRPr="009670E3">
        <w:rPr>
          <w:rFonts w:ascii="Arial" w:hAnsi="Arial" w:cs="Arial"/>
          <w:b/>
          <w:bCs/>
        </w:rPr>
        <w:t>this CORESET is mapped according to a fixed association rule with one of the two indicated DL TCI states.</w:t>
      </w:r>
    </w:p>
    <w:p w14:paraId="73FFE634" w14:textId="78B8DBD6" w:rsidR="00F91514" w:rsidRPr="009670E3" w:rsidRDefault="00F91514" w:rsidP="009670E3">
      <w:pPr>
        <w:pStyle w:val="Proposal"/>
      </w:pPr>
      <w:r w:rsidRPr="00B20BD6">
        <w:lastRenderedPageBreak/>
        <w:t>On unified TCI framework extension for M-DCI based MTR</w:t>
      </w:r>
      <w:r>
        <w:t>P,</w:t>
      </w:r>
      <w:r w:rsidRPr="00B20BD6">
        <w:t xml:space="preserve"> </w:t>
      </w:r>
      <w:r>
        <w:t>s</w:t>
      </w:r>
      <w:r w:rsidRPr="00EF0C13">
        <w:t>upport using the existing TCI</w:t>
      </w:r>
      <w:r>
        <w:t xml:space="preserve"> </w:t>
      </w:r>
      <w:r w:rsidRPr="00EF0C13">
        <w:t>field in the DCI format 1_1/1_2 (with or without DL assignment) associated with one of CORESETPoolIndex values to indicate the joint/DL/UL TCI state(s) corresponding to the same CORESETPoolIndex value</w:t>
      </w:r>
      <w:r>
        <w:t xml:space="preserve"> (Alt2)</w:t>
      </w:r>
      <w:r w:rsidRPr="00EF0C13">
        <w:t>.</w:t>
      </w:r>
    </w:p>
    <w:p w14:paraId="436B54DA" w14:textId="77777777" w:rsidR="002E2FAF" w:rsidRDefault="002E2FAF">
      <w:pPr>
        <w:pStyle w:val="Heading1"/>
        <w:rPr>
          <w:rFonts w:cs="Arial"/>
        </w:rPr>
      </w:pPr>
      <w:r>
        <w:rPr>
          <w:rFonts w:cs="Arial" w:hint="eastAsia"/>
        </w:rPr>
        <w:t>References</w:t>
      </w:r>
    </w:p>
    <w:p w14:paraId="6743A8E4" w14:textId="13108757" w:rsidR="00D41BA2" w:rsidRDefault="002E2FAF" w:rsidP="00583A58">
      <w:pPr>
        <w:pStyle w:val="Reference"/>
        <w:numPr>
          <w:ilvl w:val="0"/>
          <w:numId w:val="0"/>
        </w:numPr>
        <w:ind w:left="567" w:hanging="567"/>
      </w:pPr>
      <w:r>
        <w:t>[</w:t>
      </w:r>
      <w:fldSimple w:instr=" SEQ test \* Arabic \* MERGEFORMAT ">
        <w:r w:rsidR="00D90795">
          <w:rPr>
            <w:noProof/>
          </w:rPr>
          <w:t>1</w:t>
        </w:r>
      </w:fldSimple>
      <w:r>
        <w:t>]</w:t>
      </w:r>
      <w:r>
        <w:tab/>
      </w:r>
      <w:r>
        <w:tab/>
      </w:r>
      <w:bookmarkStart w:id="2" w:name="_Ref31185007"/>
      <w:bookmarkStart w:id="3" w:name="_Ref174151459"/>
      <w:bookmarkStart w:id="4" w:name="_Ref189809556"/>
      <w:r w:rsidR="001B68D3" w:rsidRPr="00B25BEA">
        <w:t>RP-</w:t>
      </w:r>
      <w:r w:rsidR="001B68D3">
        <w:t>213598</w:t>
      </w:r>
      <w:r w:rsidR="001B68D3" w:rsidRPr="00B25BEA">
        <w:t xml:space="preserve">, </w:t>
      </w:r>
      <w:r w:rsidR="001B68D3">
        <w:t>Revised</w:t>
      </w:r>
      <w:r w:rsidR="001B68D3" w:rsidRPr="00B25BEA">
        <w:t xml:space="preserve"> WID: </w:t>
      </w:r>
      <w:r w:rsidR="001B68D3">
        <w:t>MIMO evolution for downlink and uplink</w:t>
      </w:r>
      <w:r w:rsidR="001B68D3" w:rsidRPr="00B25BEA">
        <w:t>, Samsung, RAN#</w:t>
      </w:r>
      <w:r w:rsidR="001B68D3">
        <w:t>94-e</w:t>
      </w:r>
      <w:r w:rsidR="001B68D3" w:rsidRPr="00B25BEA">
        <w:t xml:space="preserve">, </w:t>
      </w:r>
      <w:r w:rsidR="001B68D3">
        <w:t>Dec 202</w:t>
      </w:r>
      <w:bookmarkEnd w:id="2"/>
      <w:r w:rsidR="001B68D3">
        <w:t>2</w:t>
      </w:r>
      <w:r w:rsidR="001B68D3" w:rsidRPr="00B25BEA">
        <w:t xml:space="preserve"> </w:t>
      </w:r>
      <w:bookmarkEnd w:id="3"/>
      <w:bookmarkEnd w:id="4"/>
    </w:p>
    <w:p w14:paraId="368408EF" w14:textId="77777777" w:rsidR="00A00F28" w:rsidRDefault="00A00F28" w:rsidP="009670E3">
      <w:pPr>
        <w:pStyle w:val="Reference"/>
        <w:numPr>
          <w:ilvl w:val="0"/>
          <w:numId w:val="0"/>
        </w:numPr>
      </w:pPr>
    </w:p>
    <w:p w14:paraId="648AE2CF" w14:textId="5865D670" w:rsidR="003E7A2F" w:rsidRPr="004038C1" w:rsidRDefault="00A55BB4" w:rsidP="009670E3">
      <w:pPr>
        <w:pStyle w:val="AppendixNew"/>
        <w:rPr>
          <w:lang w:eastAsia="ja-JP"/>
        </w:rPr>
      </w:pPr>
      <w:r>
        <w:t xml:space="preserve">MultiTRP </w:t>
      </w:r>
      <w:r w:rsidRPr="00DF5ECD">
        <w:t>Transmission</w:t>
      </w:r>
      <w:r>
        <w:t xml:space="preserve"> Schemes Rel.16/17</w:t>
      </w:r>
    </w:p>
    <w:p w14:paraId="3F2C063A" w14:textId="0F026BB6" w:rsidR="003E7A2F" w:rsidRPr="00F211D7" w:rsidRDefault="003E7A2F" w:rsidP="009670E3">
      <w:pPr>
        <w:pStyle w:val="AppendixLevel2"/>
        <w:rPr>
          <w:lang w:eastAsia="ko-KR"/>
        </w:rPr>
      </w:pPr>
      <w:r w:rsidRPr="00F211D7">
        <w:t>Single-DCI based multiTRP PDSCH repetition schemes (Rel.16)</w:t>
      </w:r>
    </w:p>
    <w:p w14:paraId="16F7AF8C" w14:textId="77777777" w:rsidR="003E7A2F" w:rsidRDefault="003E7A2F" w:rsidP="003E7A2F">
      <w:pPr>
        <w:rPr>
          <w:rFonts w:cstheme="minorHAnsi"/>
          <w:lang w:val="en-US"/>
        </w:rPr>
      </w:pPr>
      <w:r>
        <w:rPr>
          <w:rFonts w:cstheme="minorHAnsi"/>
          <w:lang w:val="en-US"/>
        </w:rPr>
        <w:t xml:space="preserve">A single DCI which is transmitted from one of the TRPs is used to schedule two PDSCH transmissions from two TRPs respectively. The scheduling DCI indicates two TCI states, each corresponding to one TRP. </w:t>
      </w:r>
    </w:p>
    <w:p w14:paraId="3716447C" w14:textId="77777777" w:rsidR="003E7A2F" w:rsidRPr="00A5419D" w:rsidRDefault="003E7A2F" w:rsidP="009670E3">
      <w:pPr>
        <w:pStyle w:val="AppendixLevel3"/>
      </w:pPr>
      <w:r w:rsidRPr="00A5419D">
        <w:t>SDM:</w:t>
      </w:r>
    </w:p>
    <w:p w14:paraId="6C4E0C7B" w14:textId="77777777" w:rsidR="003E7A2F" w:rsidRDefault="003E7A2F" w:rsidP="003E7A2F">
      <w:pPr>
        <w:rPr>
          <w:rFonts w:cstheme="minorHAnsi"/>
          <w:lang w:val="en-US"/>
        </w:rPr>
      </w:pPr>
      <w:r>
        <w:rPr>
          <w:rFonts w:cstheme="minorHAnsi"/>
          <w:lang w:val="en-US"/>
        </w:rPr>
        <w:t xml:space="preserve">The first TRP transmits a subset of layers of the transport block while the second TRP transmits the remaining layers, on the same time and frequency resources. Antenna ports from different CDM groups are used to transmit the layers from each TRP, where the first TCI state corresponds to the first CDM group, and the second TCI state corresponds to the second CDM group. Dynamic switching between PDSCH SDM multiTRP scheme and single TRP PDSCH transmission is indicated by using two TCI states in the DCI and using antenna ports from two different CDM groups. </w:t>
      </w:r>
    </w:p>
    <w:p w14:paraId="0941B6CF" w14:textId="77777777" w:rsidR="003E7A2F" w:rsidRPr="00A5419D" w:rsidRDefault="003E7A2F" w:rsidP="009670E3">
      <w:pPr>
        <w:pStyle w:val="AppendixLevel3"/>
      </w:pPr>
      <w:r w:rsidRPr="00A5419D">
        <w:t>FDM Repetition schemes (fdmSchemA/B) and TDM repetition schemes (tdmSchemeA and interslot scheme):</w:t>
      </w:r>
    </w:p>
    <w:p w14:paraId="390EDADF" w14:textId="77777777" w:rsidR="003E7A2F" w:rsidRDefault="003E7A2F" w:rsidP="003E7A2F">
      <w:pPr>
        <w:rPr>
          <w:rFonts w:cstheme="minorHAnsi"/>
          <w:lang w:val="en-US"/>
        </w:rPr>
      </w:pPr>
      <w:r>
        <w:rPr>
          <w:rFonts w:cstheme="minorHAnsi"/>
          <w:lang w:val="en-US"/>
        </w:rPr>
        <w:t>Here the two TRPs repeat the same PDSCH transmission either in frequency or time domain. For the time domain, intraslot and interslot repetition are both agreed. While FDM schemes have lower latency, for TDM schemes,</w:t>
      </w:r>
      <w:r w:rsidRPr="00AB2F4F">
        <w:rPr>
          <w:rFonts w:cstheme="minorHAnsi"/>
          <w:lang w:val="en-US"/>
        </w:rPr>
        <w:t xml:space="preserve"> </w:t>
      </w:r>
      <w:r>
        <w:rPr>
          <w:rFonts w:cstheme="minorHAnsi"/>
          <w:lang w:val="en-US"/>
        </w:rPr>
        <w:t xml:space="preserve">the </w:t>
      </w:r>
      <w:r w:rsidRPr="00AB2F4F">
        <w:rPr>
          <w:rFonts w:cstheme="minorHAnsi"/>
          <w:lang w:val="en-US"/>
        </w:rPr>
        <w:t>UE only needs to receive one beam at a time</w:t>
      </w:r>
      <w:r>
        <w:rPr>
          <w:rFonts w:cstheme="minorHAnsi"/>
          <w:lang w:val="en-US"/>
        </w:rPr>
        <w:t xml:space="preserve"> which becomes important i</w:t>
      </w:r>
      <w:r w:rsidRPr="00AB2F4F">
        <w:rPr>
          <w:rFonts w:cstheme="minorHAnsi"/>
          <w:lang w:val="en-US"/>
        </w:rPr>
        <w:t xml:space="preserve">n frequency range 2 (FR2) with analog beamforming. </w:t>
      </w:r>
      <w:r>
        <w:rPr>
          <w:rFonts w:cstheme="minorHAnsi"/>
          <w:lang w:val="en-US"/>
        </w:rPr>
        <w:t xml:space="preserve">Antenna ports from the same CDM group are used for the PDSCH transmissions from the two TRPs. </w:t>
      </w:r>
    </w:p>
    <w:p w14:paraId="09EF7548" w14:textId="77777777" w:rsidR="003E7A2F" w:rsidRDefault="003E7A2F" w:rsidP="003E7A2F">
      <w:pPr>
        <w:rPr>
          <w:lang w:eastAsia="ja-JP"/>
        </w:rPr>
      </w:pPr>
      <w:r>
        <w:rPr>
          <w:rFonts w:cstheme="minorHAnsi"/>
          <w:lang w:val="en-US"/>
        </w:rPr>
        <w:t xml:space="preserve">Switching between these 4 repetition schemes is done via RRC configuration. Moreover, dynamic switching between single TRP, SDM multiTRP scheme, and the repetition schemes is done by </w:t>
      </w:r>
      <w:r>
        <w:rPr>
          <w:lang w:eastAsia="ja-JP"/>
        </w:rPr>
        <w:t xml:space="preserve">whether a single TCI state or two TCI states, and whether DMRS in a single CDM group or two CDM groups are indicated in a DCI format scheduling a PDSCH. </w:t>
      </w:r>
    </w:p>
    <w:p w14:paraId="4272FD95" w14:textId="77777777" w:rsidR="003E7A2F" w:rsidRDefault="003E7A2F" w:rsidP="003E7A2F">
      <w:pPr>
        <w:rPr>
          <w:lang w:eastAsia="ja-JP"/>
        </w:rPr>
      </w:pPr>
    </w:p>
    <w:p w14:paraId="50772055" w14:textId="55AAAAA7" w:rsidR="003E7A2F" w:rsidRPr="001A58AA" w:rsidRDefault="003E7A2F" w:rsidP="009670E3">
      <w:pPr>
        <w:pStyle w:val="AppendixLevel2"/>
      </w:pPr>
      <w:r w:rsidRPr="001A58AA">
        <w:t>Single-DCI based multiTRP PDCCH repetition in release 17</w:t>
      </w:r>
    </w:p>
    <w:p w14:paraId="0520499B" w14:textId="77777777" w:rsidR="003E7A2F" w:rsidRPr="006B3A4B" w:rsidRDefault="003E7A2F" w:rsidP="003E7A2F">
      <w:pPr>
        <w:rPr>
          <w:lang w:val="en-US"/>
        </w:rPr>
      </w:pPr>
      <w:r>
        <w:rPr>
          <w:lang w:val="en-US"/>
        </w:rPr>
        <w:t>F</w:t>
      </w:r>
      <w:r w:rsidRPr="006B3A4B">
        <w:rPr>
          <w:lang w:val="en-US"/>
        </w:rPr>
        <w:t>or PDCCH repetition, two PDCCH candidates are linked with each other</w:t>
      </w:r>
      <w:r>
        <w:rPr>
          <w:lang w:val="en-US"/>
        </w:rPr>
        <w:t xml:space="preserve"> </w:t>
      </w:r>
      <w:r w:rsidRPr="0098151C">
        <w:rPr>
          <w:lang w:val="en-US"/>
        </w:rPr>
        <w:t xml:space="preserve">via the higher layer parameter </w:t>
      </w:r>
      <w:r w:rsidRPr="0098151C">
        <w:rPr>
          <w:i/>
          <w:iCs/>
          <w:lang w:val="en-US"/>
        </w:rPr>
        <w:t>searchSpaceLinking</w:t>
      </w:r>
      <w:r w:rsidRPr="0098151C">
        <w:rPr>
          <w:lang w:val="en-US"/>
        </w:rPr>
        <w:t xml:space="preserve"> in the search space set configuration</w:t>
      </w:r>
      <w:r>
        <w:rPr>
          <w:lang w:val="en-US"/>
        </w:rPr>
        <w:t>.</w:t>
      </w:r>
      <w:r w:rsidRPr="006B3A4B">
        <w:rPr>
          <w:lang w:val="en-US"/>
        </w:rPr>
        <w:t xml:space="preserve"> Furthermore, these two PDCCH candidates are configured in different S</w:t>
      </w:r>
      <w:r>
        <w:rPr>
          <w:lang w:val="en-US"/>
        </w:rPr>
        <w:t xml:space="preserve">earch </w:t>
      </w:r>
      <w:r w:rsidRPr="006B3A4B">
        <w:rPr>
          <w:lang w:val="en-US"/>
        </w:rPr>
        <w:t>S</w:t>
      </w:r>
      <w:r>
        <w:rPr>
          <w:lang w:val="en-US"/>
        </w:rPr>
        <w:t>pace</w:t>
      </w:r>
      <w:r w:rsidRPr="006B3A4B">
        <w:rPr>
          <w:lang w:val="en-US"/>
        </w:rPr>
        <w:t xml:space="preserve"> sets that are associated with corresponding CORESETs. </w:t>
      </w:r>
      <w:r>
        <w:rPr>
          <w:lang w:val="en-US"/>
        </w:rPr>
        <w:t>W</w:t>
      </w:r>
      <w:r w:rsidRPr="006B3A4B">
        <w:rPr>
          <w:lang w:val="en-US"/>
        </w:rPr>
        <w:t>hen the corresponding CORESETs have different TCI states, the two linked PDCCH repetitions carry</w:t>
      </w:r>
      <w:r>
        <w:rPr>
          <w:lang w:val="en-US"/>
        </w:rPr>
        <w:t>ing</w:t>
      </w:r>
      <w:r w:rsidRPr="006B3A4B">
        <w:rPr>
          <w:lang w:val="en-US"/>
        </w:rPr>
        <w:t xml:space="preserve"> the same DCI</w:t>
      </w:r>
      <w:r>
        <w:rPr>
          <w:lang w:val="en-US"/>
        </w:rPr>
        <w:t xml:space="preserve"> </w:t>
      </w:r>
      <w:r w:rsidRPr="006B3A4B">
        <w:rPr>
          <w:lang w:val="en-US"/>
        </w:rPr>
        <w:t>are transmitted</w:t>
      </w:r>
      <w:r>
        <w:rPr>
          <w:lang w:val="en-US"/>
        </w:rPr>
        <w:t xml:space="preserve"> on</w:t>
      </w:r>
      <w:r w:rsidRPr="006B3A4B">
        <w:rPr>
          <w:lang w:val="en-US"/>
        </w:rPr>
        <w:t xml:space="preserve"> two different beams.</w:t>
      </w:r>
    </w:p>
    <w:p w14:paraId="1D1D97CB" w14:textId="4FC7D2D0" w:rsidR="003E7A2F" w:rsidRDefault="003E7A2F" w:rsidP="003E7A2F">
      <w:pPr>
        <w:rPr>
          <w:lang w:val="en-US"/>
        </w:rPr>
      </w:pPr>
      <w:r>
        <w:rPr>
          <w:lang w:val="en-US"/>
        </w:rPr>
        <w:t xml:space="preserve">Notice that </w:t>
      </w:r>
      <w:r w:rsidRPr="009866BC">
        <w:rPr>
          <w:lang w:val="en-US"/>
        </w:rPr>
        <w:t>once UE receives PDCCH configurations, it can identify the linked PDCCH candidates for repetition</w:t>
      </w:r>
      <w:r>
        <w:rPr>
          <w:lang w:val="en-US"/>
        </w:rPr>
        <w:t>. Moreover, d</w:t>
      </w:r>
      <w:r w:rsidRPr="009866BC">
        <w:rPr>
          <w:lang w:val="en-US"/>
        </w:rPr>
        <w:t>epending on the configurations for a given UE, it is possible that only some of the SS sets are linked for repetition while other SS sets contain individua</w:t>
      </w:r>
      <w:r>
        <w:rPr>
          <w:lang w:val="en-US"/>
        </w:rPr>
        <w:t>l</w:t>
      </w:r>
      <w:r w:rsidRPr="009866BC">
        <w:rPr>
          <w:lang w:val="en-US"/>
        </w:rPr>
        <w:t xml:space="preserve"> PDCCH candidates without repetition. Then the network </w:t>
      </w:r>
      <w:r>
        <w:rPr>
          <w:lang w:val="en-US"/>
        </w:rPr>
        <w:t xml:space="preserve">can </w:t>
      </w:r>
      <w:r w:rsidRPr="009866BC">
        <w:rPr>
          <w:lang w:val="en-US"/>
        </w:rPr>
        <w:t>dynamically select the linked PDCCH candidates or individual PDCCH candidates for DCI transmission</w:t>
      </w:r>
      <w:r>
        <w:rPr>
          <w:lang w:val="en-US"/>
        </w:rPr>
        <w:t xml:space="preserve">, and hence dynamically switch between single TRP and multiTRP transmission, </w:t>
      </w:r>
      <w:r w:rsidRPr="009866BC">
        <w:rPr>
          <w:lang w:val="en-US"/>
        </w:rPr>
        <w:t xml:space="preserve">depending on </w:t>
      </w:r>
      <w:r>
        <w:rPr>
          <w:lang w:val="en-US"/>
        </w:rPr>
        <w:t xml:space="preserve">the </w:t>
      </w:r>
      <w:r w:rsidRPr="009866BC">
        <w:rPr>
          <w:lang w:val="en-US"/>
        </w:rPr>
        <w:t>reliability and latency requirements</w:t>
      </w:r>
      <w:r>
        <w:rPr>
          <w:lang w:val="en-US"/>
        </w:rPr>
        <w:t xml:space="preserve">. Note that </w:t>
      </w:r>
      <w:r w:rsidRPr="002E1008">
        <w:rPr>
          <w:lang w:val="en-US"/>
        </w:rPr>
        <w:t xml:space="preserve">is not supported </w:t>
      </w:r>
      <w:r>
        <w:rPr>
          <w:lang w:val="en-US"/>
        </w:rPr>
        <w:t xml:space="preserve">in this scheme that the </w:t>
      </w:r>
      <w:r w:rsidRPr="002E1008">
        <w:rPr>
          <w:lang w:val="en-US"/>
        </w:rPr>
        <w:t>PDCCH candidates originat</w:t>
      </w:r>
      <w:r>
        <w:rPr>
          <w:lang w:val="en-US"/>
        </w:rPr>
        <w:t>e</w:t>
      </w:r>
      <w:r w:rsidRPr="002E1008">
        <w:rPr>
          <w:lang w:val="en-US"/>
        </w:rPr>
        <w:t xml:space="preserve"> from CORESETs associated with different CORESET pool index values.</w:t>
      </w:r>
    </w:p>
    <w:p w14:paraId="1355004B" w14:textId="57E4EF51" w:rsidR="003E7A2F" w:rsidRPr="00DF382F" w:rsidRDefault="00E05568" w:rsidP="009670E3">
      <w:pPr>
        <w:pStyle w:val="AppendixLevel2"/>
      </w:pPr>
      <w:r>
        <w:lastRenderedPageBreak/>
        <w:t xml:space="preserve"> </w:t>
      </w:r>
      <w:r w:rsidR="003E7A2F" w:rsidRPr="00DF382F">
        <w:t>Single-DCI based multiTRP PUCCH repetition in release 17</w:t>
      </w:r>
    </w:p>
    <w:p w14:paraId="0E730724" w14:textId="18B34378" w:rsidR="003E7A2F" w:rsidRDefault="003E7A2F" w:rsidP="00D41BA2">
      <w:pPr>
        <w:spacing w:after="0"/>
        <w:jc w:val="both"/>
        <w:rPr>
          <w:lang w:val="en-US"/>
        </w:rPr>
      </w:pPr>
      <w:r w:rsidRPr="001F0D99">
        <w:rPr>
          <w:lang w:val="en-US"/>
        </w:rPr>
        <w:t xml:space="preserve">In Release 17 multi-TRP PUCCH repetition scheme, a PUCCH resource containing UL control information (UCI) can be repeated in a TDMed manner using two spatial relation data per PUCCH resource. </w:t>
      </w:r>
      <w:r w:rsidRPr="001F0D99">
        <w:t xml:space="preserve">When configured with higher layer parameter </w:t>
      </w:r>
      <w:r w:rsidRPr="001F0D99">
        <w:rPr>
          <w:i/>
          <w:iCs/>
        </w:rPr>
        <w:t>PUCCH-</w:t>
      </w:r>
      <w:r w:rsidRPr="001F0D99">
        <w:rPr>
          <w:i/>
        </w:rPr>
        <w:t>nrofSlots</w:t>
      </w:r>
      <w:r w:rsidRPr="001F0D99">
        <w:t xml:space="preserve">, the UE repeats the transmission of the UCI with the given PUCCH resource for the specified number of slots. The PUCCH resource is indicated with multiple spatial relations (FR2) and multiple power control parameters (FR1) via MAC-CE messages. </w:t>
      </w:r>
      <w:r w:rsidRPr="001F0D99">
        <w:rPr>
          <w:lang w:val="en-US"/>
        </w:rPr>
        <w:t xml:space="preserve">Release 17 can support inter-slot repetition and intra-slot repetition. Switching between single TRP amd multiTRP can be done dynamically.  </w:t>
      </w:r>
    </w:p>
    <w:p w14:paraId="30301D73" w14:textId="77777777" w:rsidR="00D41BA2" w:rsidRDefault="00D41BA2" w:rsidP="009670E3">
      <w:pPr>
        <w:spacing w:after="0"/>
        <w:jc w:val="both"/>
        <w:rPr>
          <w:lang w:val="en-US"/>
        </w:rPr>
      </w:pPr>
    </w:p>
    <w:p w14:paraId="6DE5AB32" w14:textId="04BDD7D6" w:rsidR="003E7A2F" w:rsidRPr="00B107E1" w:rsidRDefault="00E05568" w:rsidP="009670E3">
      <w:pPr>
        <w:pStyle w:val="AppendixLevel2"/>
      </w:pPr>
      <w:r>
        <w:t xml:space="preserve"> </w:t>
      </w:r>
      <w:r w:rsidR="003E7A2F" w:rsidRPr="00B107E1">
        <w:t>Single-DCI based multiTRP PUSCH repetition in release 17</w:t>
      </w:r>
    </w:p>
    <w:p w14:paraId="1EE58312" w14:textId="77777777" w:rsidR="003E7A2F" w:rsidRPr="00ED2E4A" w:rsidRDefault="003E7A2F" w:rsidP="003E7A2F">
      <w:pPr>
        <w:rPr>
          <w:lang w:val="en-US"/>
        </w:rPr>
      </w:pPr>
      <w:r w:rsidRPr="00ED2E4A">
        <w:rPr>
          <w:lang w:val="en-US"/>
        </w:rPr>
        <w:t xml:space="preserve">Release 17 enabled TDMed PUSCH repetition toward two TRPs. Both grant-based, mainly single-DCI PUSCH repetition Type A and repetition Type B, and configured grant (CG)- based, both Type 1 and Type 2, PUSCH repetition is supported with two UL beams. For single-DCI based multi-TRP PUSCH repetition, both codebook (CB)-based and non-codebook (NCB)-based PUSCH repetition is supported by indicating two sounding reference signal (SRS) resource indicators (SRIs) and two transmit precoding matrix indicators (TPMIs) (for CB-based PUSCH) in DCI format </w:t>
      </w:r>
      <w:r w:rsidRPr="00ED2E4A">
        <w:rPr>
          <w:lang w:eastAsia="ja-JP"/>
        </w:rPr>
        <w:t>format 0_1/0_2</w:t>
      </w:r>
      <w:r w:rsidRPr="00ED2E4A">
        <w:rPr>
          <w:lang w:val="en-US"/>
        </w:rPr>
        <w:t xml:space="preserve">. The respective SRS resource set is applied for each SRI, which also allows using up to two power control parameter sets. </w:t>
      </w:r>
    </w:p>
    <w:p w14:paraId="65E1FE36" w14:textId="77777777" w:rsidR="003E7A2F" w:rsidRPr="00ED2E4A" w:rsidRDefault="003E7A2F" w:rsidP="003E7A2F">
      <w:pPr>
        <w:textAlignment w:val="center"/>
      </w:pPr>
      <w:r w:rsidRPr="00ED2E4A">
        <w:t xml:space="preserve">Dynamic switching between single TRP and non-CB/CB based multiTRP PUSCH repetition was enabled by introducing a new </w:t>
      </w:r>
      <w:proofErr w:type="gramStart"/>
      <w:r w:rsidRPr="00ED2E4A">
        <w:t>2 bit</w:t>
      </w:r>
      <w:proofErr w:type="gramEnd"/>
      <w:r w:rsidRPr="00ED2E4A">
        <w:t xml:space="preserve"> DCI field as follow: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4"/>
        <w:gridCol w:w="3649"/>
        <w:gridCol w:w="3961"/>
      </w:tblGrid>
      <w:tr w:rsidR="003E7A2F" w:rsidRPr="0016199F" w14:paraId="272DF0DF" w14:textId="77777777" w:rsidTr="004038C1">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E2520F" w14:textId="77777777" w:rsidR="003E7A2F" w:rsidRPr="0016199F" w:rsidRDefault="003E7A2F" w:rsidP="004038C1">
            <w:pPr>
              <w:spacing w:after="0"/>
              <w:jc w:val="center"/>
              <w:rPr>
                <w:rFonts w:ascii="Arial" w:hAnsi="Arial" w:cs="Arial"/>
                <w:sz w:val="16"/>
                <w:szCs w:val="16"/>
              </w:rPr>
            </w:pPr>
            <w:r w:rsidRPr="0016199F">
              <w:rPr>
                <w:rFonts w:ascii="Arial" w:hAnsi="Arial" w:cs="Arial"/>
                <w:b/>
                <w:bCs/>
                <w:sz w:val="16"/>
                <w:szCs w:val="16"/>
              </w:rPr>
              <w:t>Codepoint</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72C743" w14:textId="77777777" w:rsidR="003E7A2F" w:rsidRPr="0016199F" w:rsidRDefault="003E7A2F" w:rsidP="004038C1">
            <w:pPr>
              <w:spacing w:after="0"/>
              <w:jc w:val="center"/>
              <w:rPr>
                <w:rFonts w:ascii="Arial" w:hAnsi="Arial" w:cs="Arial"/>
                <w:sz w:val="16"/>
                <w:szCs w:val="16"/>
              </w:rPr>
            </w:pPr>
            <w:r w:rsidRPr="0016199F">
              <w:rPr>
                <w:rFonts w:ascii="Arial" w:hAnsi="Arial" w:cs="Arial"/>
                <w:b/>
                <w:bCs/>
                <w:sz w:val="16"/>
                <w:szCs w:val="16"/>
              </w:rPr>
              <w:t>SRS resource set(s)</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534FEC" w14:textId="77777777" w:rsidR="003E7A2F" w:rsidRPr="0016199F" w:rsidRDefault="003E7A2F" w:rsidP="004038C1">
            <w:pPr>
              <w:spacing w:after="0"/>
              <w:jc w:val="center"/>
              <w:rPr>
                <w:rFonts w:ascii="Arial" w:hAnsi="Arial" w:cs="Arial"/>
                <w:sz w:val="16"/>
                <w:szCs w:val="16"/>
              </w:rPr>
            </w:pPr>
            <w:r w:rsidRPr="0016199F">
              <w:rPr>
                <w:rFonts w:ascii="Arial" w:hAnsi="Arial" w:cs="Arial"/>
                <w:b/>
                <w:bCs/>
                <w:sz w:val="16"/>
                <w:szCs w:val="16"/>
              </w:rPr>
              <w:t>SRI (for both CB and NCB)/TPMI (CB only) field(s)</w:t>
            </w:r>
          </w:p>
        </w:tc>
      </w:tr>
      <w:tr w:rsidR="003E7A2F" w:rsidRPr="0016199F" w14:paraId="26D8A0B5" w14:textId="77777777" w:rsidTr="004038C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7E5036"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00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D8001C"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s-TRP mode with 1</w:t>
            </w:r>
            <w:r w:rsidRPr="0016199F">
              <w:rPr>
                <w:rFonts w:ascii="Arial" w:hAnsi="Arial" w:cs="Arial"/>
                <w:sz w:val="16"/>
                <w:szCs w:val="16"/>
                <w:vertAlign w:val="superscript"/>
              </w:rPr>
              <w:t>st</w:t>
            </w:r>
            <w:r w:rsidRPr="0016199F">
              <w:rPr>
                <w:rFonts w:ascii="Arial" w:hAnsi="Arial" w:cs="Arial"/>
                <w:sz w:val="16"/>
                <w:szCs w:val="16"/>
              </w:rPr>
              <w:t xml:space="preserve"> SRS resource set (TRP1)</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88F981"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3E7A2F" w:rsidRPr="0016199F" w14:paraId="286DB9E5" w14:textId="77777777" w:rsidTr="004038C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9A073C"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01</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146D94"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s-TRP mode with 2</w:t>
            </w:r>
            <w:r w:rsidRPr="0016199F">
              <w:rPr>
                <w:rFonts w:ascii="Arial" w:hAnsi="Arial" w:cs="Arial"/>
                <w:sz w:val="16"/>
                <w:szCs w:val="16"/>
                <w:vertAlign w:val="superscript"/>
              </w:rPr>
              <w:t>nd</w:t>
            </w:r>
            <w:r w:rsidRPr="0016199F">
              <w:rPr>
                <w:rFonts w:ascii="Arial" w:hAnsi="Arial" w:cs="Arial"/>
                <w:sz w:val="16"/>
                <w:szCs w:val="16"/>
              </w:rPr>
              <w:t xml:space="preserve"> SRS resource set (TRP2)</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BC8602"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3E7A2F" w:rsidRPr="0016199F" w14:paraId="2DBC636C" w14:textId="77777777" w:rsidTr="004038C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813E64"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10</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433EA5"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1,TRP</w:t>
            </w:r>
            <w:proofErr w:type="gramEnd"/>
            <w:r w:rsidRPr="0016199F">
              <w:rPr>
                <w:rFonts w:ascii="Arial" w:hAnsi="Arial" w:cs="Arial"/>
                <w:sz w:val="16"/>
                <w:szCs w:val="16"/>
              </w:rPr>
              <w:t>2 order)</w:t>
            </w:r>
          </w:p>
          <w:p w14:paraId="57C7223F"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1</w:t>
            </w:r>
            <w:proofErr w:type="gramStart"/>
            <w:r w:rsidRPr="0016199F">
              <w:rPr>
                <w:rFonts w:ascii="Arial" w:hAnsi="Arial" w:cs="Arial"/>
                <w:sz w:val="16"/>
                <w:szCs w:val="16"/>
                <w:vertAlign w:val="superscript"/>
              </w:rPr>
              <w:t xml:space="preserve">st </w:t>
            </w:r>
            <w:r w:rsidRPr="0016199F">
              <w:rPr>
                <w:rFonts w:ascii="Arial" w:hAnsi="Arial" w:cs="Arial"/>
                <w:sz w:val="16"/>
                <w:szCs w:val="16"/>
              </w:rPr>
              <w:t xml:space="preserve"> SRS</w:t>
            </w:r>
            <w:proofErr w:type="gramEnd"/>
            <w:r w:rsidRPr="0016199F">
              <w:rPr>
                <w:rFonts w:ascii="Arial" w:hAnsi="Arial" w:cs="Arial"/>
                <w:sz w:val="16"/>
                <w:szCs w:val="16"/>
              </w:rPr>
              <w:t xml:space="preserve"> resource set</w:t>
            </w:r>
          </w:p>
          <w:p w14:paraId="0D79B0B8"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2</w:t>
            </w:r>
            <w:r w:rsidRPr="0016199F">
              <w:rPr>
                <w:rFonts w:ascii="Arial" w:hAnsi="Arial" w:cs="Arial"/>
                <w:sz w:val="16"/>
                <w:szCs w:val="16"/>
                <w:vertAlign w:val="superscript"/>
              </w:rPr>
              <w:t>nd</w:t>
            </w:r>
            <w:r w:rsidRPr="0016199F">
              <w:rPr>
                <w:rFonts w:ascii="Arial" w:hAnsi="Arial" w:cs="Arial"/>
                <w:sz w:val="16"/>
                <w:szCs w:val="16"/>
              </w:rPr>
              <w:t xml:space="preserve"> SRI/TPMI field: 2</w:t>
            </w:r>
            <w:r w:rsidRPr="0016199F">
              <w:rPr>
                <w:rFonts w:ascii="Arial" w:hAnsi="Arial" w:cs="Arial"/>
                <w:sz w:val="16"/>
                <w:szCs w:val="16"/>
                <w:vertAlign w:val="superscript"/>
              </w:rPr>
              <w:t xml:space="preserve">nd </w:t>
            </w:r>
            <w:r w:rsidRPr="0016199F">
              <w:rPr>
                <w:rFonts w:ascii="Arial" w:hAnsi="Arial" w:cs="Arial"/>
                <w:sz w:val="16"/>
                <w:szCs w:val="16"/>
              </w:rPr>
              <w:t>SRS resource set</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7D308E"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r w:rsidR="003E7A2F" w:rsidRPr="0016199F" w14:paraId="0F41ED0F" w14:textId="77777777" w:rsidTr="004038C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3EE3AD"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11</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B13B97"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2,TRP</w:t>
            </w:r>
            <w:proofErr w:type="gramEnd"/>
            <w:r w:rsidRPr="0016199F">
              <w:rPr>
                <w:rFonts w:ascii="Arial" w:hAnsi="Arial" w:cs="Arial"/>
                <w:sz w:val="16"/>
                <w:szCs w:val="16"/>
              </w:rPr>
              <w:t>1 order)</w:t>
            </w:r>
          </w:p>
          <w:p w14:paraId="1C47DE3C"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FFS</w:t>
            </w:r>
          </w:p>
          <w:p w14:paraId="0C255720"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2</w:t>
            </w:r>
            <w:r w:rsidRPr="0016199F">
              <w:rPr>
                <w:rFonts w:ascii="Arial" w:hAnsi="Arial" w:cs="Arial"/>
                <w:sz w:val="16"/>
                <w:szCs w:val="16"/>
                <w:vertAlign w:val="superscript"/>
              </w:rPr>
              <w:t>nd</w:t>
            </w:r>
            <w:r w:rsidRPr="0016199F">
              <w:rPr>
                <w:rFonts w:ascii="Arial" w:hAnsi="Arial" w:cs="Arial"/>
                <w:sz w:val="16"/>
                <w:szCs w:val="16"/>
              </w:rPr>
              <w:t xml:space="preserve"> SRI/TPMI field: FFS</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8C2A5D"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bl>
    <w:p w14:paraId="6F2FFF8F" w14:textId="77777777" w:rsidR="003E7A2F" w:rsidRPr="006954DB" w:rsidRDefault="003E7A2F" w:rsidP="003E7A2F">
      <w:pPr>
        <w:textAlignment w:val="center"/>
        <w:rPr>
          <w:rFonts w:asciiTheme="minorHAnsi" w:hAnsiTheme="minorHAnsi" w:cstheme="minorHAnsi"/>
          <w:lang w:val="en-US"/>
        </w:rPr>
      </w:pPr>
    </w:p>
    <w:p w14:paraId="1F6C0A1C" w14:textId="77777777" w:rsidR="003E7A2F" w:rsidRDefault="003E7A2F" w:rsidP="003E7A2F">
      <w:pPr>
        <w:spacing w:line="276" w:lineRule="auto"/>
        <w:jc w:val="both"/>
      </w:pPr>
      <w:r w:rsidRPr="00ED2E4A">
        <w:t>Spatial- and frequency-domain multiplexing of PUSCH(s) towards multiple TRPs and simultaneous transmission of multiple PUSCHs are not supported.</w:t>
      </w:r>
    </w:p>
    <w:p w14:paraId="0ECCA313" w14:textId="77777777" w:rsidR="003E7A2F" w:rsidRDefault="003E7A2F" w:rsidP="009670E3">
      <w:pPr>
        <w:pStyle w:val="AppendixLevel2"/>
      </w:pPr>
      <w:r>
        <w:t>High Speed Train (HST)-SFN in Release 17</w:t>
      </w:r>
    </w:p>
    <w:p w14:paraId="5B98CDA4" w14:textId="77777777" w:rsidR="003E7A2F" w:rsidRDefault="003E7A2F" w:rsidP="003E7A2F">
      <w:pPr>
        <w:rPr>
          <w:lang w:eastAsia="ja-JP"/>
        </w:rPr>
      </w:pPr>
      <w:r>
        <w:rPr>
          <w:lang w:eastAsia="ja-JP"/>
        </w:rPr>
        <w:t xml:space="preserve">In Release 17 High Speed Train (HST)-SFN, single DCI based multi-TRP PDCCH and multi-TRP PDSCH SFN schemes were introduced. Here the same copy of a PDCCH or a PDSCH is transmitted from two TRPs on the same time frequency resources. It is assumed that TRP specific SSB/TRS/CSI-RS transmissions are transmitted </w:t>
      </w:r>
      <w:r w:rsidRPr="00897943">
        <w:rPr>
          <w:lang w:eastAsia="ja-JP"/>
        </w:rPr>
        <w:t>in a non-SFN manner to facilitate more accurate frequency offset compensation.</w:t>
      </w:r>
      <w:r>
        <w:rPr>
          <w:lang w:eastAsia="ja-JP"/>
        </w:rPr>
        <w:t xml:space="preserve"> SFN based multi-TRP PDCCH is enabled by a combination of RRC configuration and activation of a CORESET with two TCI states by MAC-CE. For enhanced SFN based multi-TRP PDSCH, it is enabled by both a RRC configuration and indication of two TCI states in a DCI scheduling the PDSCH.  Dynamic switching between SFN based multi-TRP PDSCH and single TRP PDSCH is supported.  </w:t>
      </w:r>
    </w:p>
    <w:p w14:paraId="10160032" w14:textId="77777777" w:rsidR="003E7A2F" w:rsidRPr="00F611D5" w:rsidRDefault="003E7A2F" w:rsidP="009670E3">
      <w:pPr>
        <w:pStyle w:val="AppendixLevel2"/>
      </w:pPr>
      <w:r w:rsidRPr="00F611D5">
        <w:t>MultiDCI multiTRP PDSCH NCJT in Releas</w:t>
      </w:r>
      <w:r>
        <w:t>e 16</w:t>
      </w:r>
    </w:p>
    <w:p w14:paraId="1305E766" w14:textId="124DDF0B" w:rsidR="003E7A2F" w:rsidRPr="009670E3" w:rsidRDefault="003E7A2F" w:rsidP="00DF5ECD">
      <w:pPr>
        <w:rPr>
          <w:lang w:eastAsia="ja-JP"/>
        </w:rPr>
      </w:pPr>
      <w:r>
        <w:rPr>
          <w:lang w:eastAsia="ja-JP"/>
        </w:rPr>
        <w:t xml:space="preserve">This was introduced to support scenarios with nonideal backhaul between the TRPs, and each TRP schedules a PDSCH using its own DCI. Therefore, for multi-DCI based NC-JT, two PDSCHs can be scheduled simultaneously with two PDCCHs and the two PDSCHs can be fully, partially, or non-overlapping. To handle the HARQ feedback, the CORESET pool concept was introduced. </w:t>
      </w:r>
      <w:r w:rsidRPr="00EB0BF5">
        <w:rPr>
          <w:lang w:val="en-US"/>
        </w:rPr>
        <w:t xml:space="preserve">In the RRC configuration, </w:t>
      </w:r>
      <w:r>
        <w:rPr>
          <w:lang w:val="en-US"/>
        </w:rPr>
        <w:t xml:space="preserve">the </w:t>
      </w:r>
      <w:r w:rsidRPr="00EB0BF5">
        <w:rPr>
          <w:lang w:val="en-US"/>
        </w:rPr>
        <w:t>two TRPs are implicitly represented with two different control resource set (CORESET) groups, each of which is identified by the value of RRC parameter CORESETPoolIndex.</w:t>
      </w:r>
      <w:r>
        <w:rPr>
          <w:lang w:val="en-US"/>
        </w:rPr>
        <w:t xml:space="preserve"> </w:t>
      </w:r>
      <w:r>
        <w:rPr>
          <w:lang w:val="en-US" w:eastAsia="ja-JP"/>
        </w:rPr>
        <w:t>T</w:t>
      </w:r>
      <w:r>
        <w:rPr>
          <w:lang w:eastAsia="ja-JP"/>
        </w:rPr>
        <w:t xml:space="preserve">he feedback for any received </w:t>
      </w:r>
      <w:r w:rsidRPr="00C155A4">
        <w:rPr>
          <w:lang w:val="en-US"/>
        </w:rPr>
        <w:t xml:space="preserve">PDSCH that are associated with the same CORESET pool will feed back their HARQ A/N in the same PUCCH. Subsequently, it was decided to also activate </w:t>
      </w:r>
      <w:r>
        <w:rPr>
          <w:lang w:eastAsia="ja-JP"/>
        </w:rPr>
        <w:t>TCI states for PDSCH per CORESET pool, so only one TCI state can be indicated in a DCI scheduling a PDSCH.</w:t>
      </w:r>
    </w:p>
    <w:sectPr w:rsidR="003E7A2F" w:rsidRPr="009670E3">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063E8" w14:textId="77777777" w:rsidR="00216F7D" w:rsidRDefault="00216F7D">
      <w:r>
        <w:separator/>
      </w:r>
    </w:p>
  </w:endnote>
  <w:endnote w:type="continuationSeparator" w:id="0">
    <w:p w14:paraId="7583ABC2" w14:textId="77777777" w:rsidR="00216F7D" w:rsidRDefault="00216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2E6F2" w14:textId="77777777" w:rsidR="00216F7D" w:rsidRDefault="00216F7D">
      <w:r>
        <w:separator/>
      </w:r>
    </w:p>
  </w:footnote>
  <w:footnote w:type="continuationSeparator" w:id="0">
    <w:p w14:paraId="65C72267" w14:textId="77777777" w:rsidR="00216F7D" w:rsidRDefault="00216F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D82"/>
    <w:multiLevelType w:val="hybridMultilevel"/>
    <w:tmpl w:val="09925F50"/>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757D92"/>
    <w:multiLevelType w:val="hybridMultilevel"/>
    <w:tmpl w:val="6B42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B36845"/>
    <w:multiLevelType w:val="hybridMultilevel"/>
    <w:tmpl w:val="DF40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88033B"/>
    <w:multiLevelType w:val="hybridMultilevel"/>
    <w:tmpl w:val="BBDECD34"/>
    <w:lvl w:ilvl="0" w:tplc="59800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67C670E"/>
    <w:multiLevelType w:val="hybridMultilevel"/>
    <w:tmpl w:val="7F541726"/>
    <w:lvl w:ilvl="0" w:tplc="FFFFFFFF">
      <w:start w:val="1"/>
      <w:numFmt w:val="decimal"/>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9"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3B6847CE"/>
    <w:multiLevelType w:val="hybridMultilevel"/>
    <w:tmpl w:val="6C86A7F6"/>
    <w:lvl w:ilvl="0" w:tplc="FFFFFFFF">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11"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8D426D9"/>
    <w:multiLevelType w:val="hybridMultilevel"/>
    <w:tmpl w:val="43FED574"/>
    <w:lvl w:ilvl="0" w:tplc="45C4C3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412F0A"/>
    <w:multiLevelType w:val="hybridMultilevel"/>
    <w:tmpl w:val="7F541726"/>
    <w:lvl w:ilvl="0" w:tplc="FFFFFFFF">
      <w:start w:val="1"/>
      <w:numFmt w:val="decimal"/>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7" w15:restartNumberingAfterBreak="0">
    <w:nsid w:val="4FF1182D"/>
    <w:multiLevelType w:val="hybridMultilevel"/>
    <w:tmpl w:val="59300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F480F"/>
    <w:multiLevelType w:val="hybridMultilevel"/>
    <w:tmpl w:val="43CE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3"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5" w15:restartNumberingAfterBreak="0">
    <w:nsid w:val="772C13EE"/>
    <w:multiLevelType w:val="multilevel"/>
    <w:tmpl w:val="9EC801A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B072099"/>
    <w:multiLevelType w:val="hybridMultilevel"/>
    <w:tmpl w:val="4956F95A"/>
    <w:lvl w:ilvl="0" w:tplc="03CAD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4"/>
  </w:num>
  <w:num w:numId="4">
    <w:abstractNumId w:val="22"/>
  </w:num>
  <w:num w:numId="5">
    <w:abstractNumId w:val="25"/>
  </w:num>
  <w:num w:numId="6">
    <w:abstractNumId w:val="11"/>
  </w:num>
  <w:num w:numId="7">
    <w:abstractNumId w:val="7"/>
  </w:num>
  <w:num w:numId="8">
    <w:abstractNumId w:val="1"/>
  </w:num>
  <w:num w:numId="9">
    <w:abstractNumId w:val="9"/>
  </w:num>
  <w:num w:numId="10">
    <w:abstractNumId w:val="4"/>
  </w:num>
  <w:num w:numId="11">
    <w:abstractNumId w:val="23"/>
  </w:num>
  <w:num w:numId="12">
    <w:abstractNumId w:val="21"/>
  </w:num>
  <w:num w:numId="13">
    <w:abstractNumId w:val="3"/>
  </w:num>
  <w:num w:numId="14">
    <w:abstractNumId w:val="13"/>
  </w:num>
  <w:num w:numId="15">
    <w:abstractNumId w:val="14"/>
  </w:num>
  <w:num w:numId="16">
    <w:abstractNumId w:val="5"/>
  </w:num>
  <w:num w:numId="17">
    <w:abstractNumId w:val="6"/>
  </w:num>
  <w:num w:numId="18">
    <w:abstractNumId w:val="18"/>
  </w:num>
  <w:num w:numId="19">
    <w:abstractNumId w:val="2"/>
  </w:num>
  <w:num w:numId="20">
    <w:abstractNumId w:val="17"/>
  </w:num>
  <w:num w:numId="21">
    <w:abstractNumId w:val="26"/>
  </w:num>
  <w:num w:numId="22">
    <w:abstractNumId w:val="10"/>
  </w:num>
  <w:num w:numId="23">
    <w:abstractNumId w:val="8"/>
  </w:num>
  <w:num w:numId="24">
    <w:abstractNumId w:val="15"/>
  </w:num>
  <w:num w:numId="25">
    <w:abstractNumId w:val="20"/>
  </w:num>
  <w:num w:numId="26">
    <w:abstractNumId w:val="19"/>
  </w:num>
  <w:num w:numId="27">
    <w:abstractNumId w:val="12"/>
  </w:num>
  <w:num w:numId="28">
    <w:abstractNumId w:val="9"/>
    <w:lvlOverride w:ilvl="0">
      <w:startOverride w:val="1"/>
    </w:lvlOverride>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36A11"/>
    <w:rsid w:val="0004197E"/>
    <w:rsid w:val="0004462A"/>
    <w:rsid w:val="00044DBD"/>
    <w:rsid w:val="00075451"/>
    <w:rsid w:val="00083C04"/>
    <w:rsid w:val="000A20A0"/>
    <w:rsid w:val="000A50C0"/>
    <w:rsid w:val="000A779A"/>
    <w:rsid w:val="000B02FC"/>
    <w:rsid w:val="000B0C6E"/>
    <w:rsid w:val="000B34D8"/>
    <w:rsid w:val="000D65E3"/>
    <w:rsid w:val="000E0297"/>
    <w:rsid w:val="000F3FFD"/>
    <w:rsid w:val="000F44AA"/>
    <w:rsid w:val="000F6ADB"/>
    <w:rsid w:val="001109CD"/>
    <w:rsid w:val="001259BF"/>
    <w:rsid w:val="0012708D"/>
    <w:rsid w:val="001319CB"/>
    <w:rsid w:val="00131F3E"/>
    <w:rsid w:val="001419B0"/>
    <w:rsid w:val="001469FF"/>
    <w:rsid w:val="00151F19"/>
    <w:rsid w:val="00162809"/>
    <w:rsid w:val="001671D6"/>
    <w:rsid w:val="00197C71"/>
    <w:rsid w:val="001A58AA"/>
    <w:rsid w:val="001A6589"/>
    <w:rsid w:val="001B3138"/>
    <w:rsid w:val="001B6003"/>
    <w:rsid w:val="001B68D3"/>
    <w:rsid w:val="001B6C87"/>
    <w:rsid w:val="001D2E3E"/>
    <w:rsid w:val="001D4DD3"/>
    <w:rsid w:val="001D61EF"/>
    <w:rsid w:val="001E10A2"/>
    <w:rsid w:val="001E44D6"/>
    <w:rsid w:val="001E4617"/>
    <w:rsid w:val="001F0D99"/>
    <w:rsid w:val="001F1831"/>
    <w:rsid w:val="00210C66"/>
    <w:rsid w:val="00212E26"/>
    <w:rsid w:val="0021695C"/>
    <w:rsid w:val="00216F7D"/>
    <w:rsid w:val="00241E38"/>
    <w:rsid w:val="00243790"/>
    <w:rsid w:val="002466FB"/>
    <w:rsid w:val="00263129"/>
    <w:rsid w:val="0027386B"/>
    <w:rsid w:val="00287A1D"/>
    <w:rsid w:val="002B151B"/>
    <w:rsid w:val="002C04F0"/>
    <w:rsid w:val="002D08B6"/>
    <w:rsid w:val="002D302D"/>
    <w:rsid w:val="002D33B4"/>
    <w:rsid w:val="002D51A9"/>
    <w:rsid w:val="002E1C82"/>
    <w:rsid w:val="002E2FAF"/>
    <w:rsid w:val="002F1A20"/>
    <w:rsid w:val="002F6744"/>
    <w:rsid w:val="002F6FB6"/>
    <w:rsid w:val="00306919"/>
    <w:rsid w:val="00323781"/>
    <w:rsid w:val="00332DFD"/>
    <w:rsid w:val="0033300E"/>
    <w:rsid w:val="00336217"/>
    <w:rsid w:val="00344BE2"/>
    <w:rsid w:val="003541C0"/>
    <w:rsid w:val="00355FB6"/>
    <w:rsid w:val="003679BC"/>
    <w:rsid w:val="0038510C"/>
    <w:rsid w:val="00391565"/>
    <w:rsid w:val="0039517D"/>
    <w:rsid w:val="003A0D68"/>
    <w:rsid w:val="003B316D"/>
    <w:rsid w:val="003C7A0A"/>
    <w:rsid w:val="003D3489"/>
    <w:rsid w:val="003E7A2F"/>
    <w:rsid w:val="003E7A87"/>
    <w:rsid w:val="003F0BE8"/>
    <w:rsid w:val="003F39FE"/>
    <w:rsid w:val="004005CD"/>
    <w:rsid w:val="004014BC"/>
    <w:rsid w:val="00412C0A"/>
    <w:rsid w:val="004154E7"/>
    <w:rsid w:val="00416FB5"/>
    <w:rsid w:val="00420BFD"/>
    <w:rsid w:val="00425A7E"/>
    <w:rsid w:val="00435CEC"/>
    <w:rsid w:val="004362A4"/>
    <w:rsid w:val="00446BD7"/>
    <w:rsid w:val="00451CEE"/>
    <w:rsid w:val="00453524"/>
    <w:rsid w:val="004921DE"/>
    <w:rsid w:val="004A7084"/>
    <w:rsid w:val="004C36D6"/>
    <w:rsid w:val="004D5EED"/>
    <w:rsid w:val="004E25C0"/>
    <w:rsid w:val="004E3071"/>
    <w:rsid w:val="004E7656"/>
    <w:rsid w:val="004F037C"/>
    <w:rsid w:val="004F2BDB"/>
    <w:rsid w:val="00510ACA"/>
    <w:rsid w:val="005307DB"/>
    <w:rsid w:val="00531267"/>
    <w:rsid w:val="005313AA"/>
    <w:rsid w:val="0053573E"/>
    <w:rsid w:val="00553567"/>
    <w:rsid w:val="00556795"/>
    <w:rsid w:val="00557DDE"/>
    <w:rsid w:val="00560E35"/>
    <w:rsid w:val="00567176"/>
    <w:rsid w:val="00572EB5"/>
    <w:rsid w:val="00582A8E"/>
    <w:rsid w:val="00583A58"/>
    <w:rsid w:val="00587B28"/>
    <w:rsid w:val="00590AF6"/>
    <w:rsid w:val="0059452B"/>
    <w:rsid w:val="005A4ED1"/>
    <w:rsid w:val="005B062A"/>
    <w:rsid w:val="005B0791"/>
    <w:rsid w:val="005B117B"/>
    <w:rsid w:val="005C5964"/>
    <w:rsid w:val="005D7B28"/>
    <w:rsid w:val="005F54FD"/>
    <w:rsid w:val="00604ED9"/>
    <w:rsid w:val="00607823"/>
    <w:rsid w:val="00614E92"/>
    <w:rsid w:val="00624D86"/>
    <w:rsid w:val="00633D34"/>
    <w:rsid w:val="00634163"/>
    <w:rsid w:val="00643026"/>
    <w:rsid w:val="00646789"/>
    <w:rsid w:val="0068005D"/>
    <w:rsid w:val="00696F96"/>
    <w:rsid w:val="006A5A34"/>
    <w:rsid w:val="006A641D"/>
    <w:rsid w:val="006B2ABD"/>
    <w:rsid w:val="006C1E99"/>
    <w:rsid w:val="006D570F"/>
    <w:rsid w:val="006D6867"/>
    <w:rsid w:val="006E3AB5"/>
    <w:rsid w:val="00701DD0"/>
    <w:rsid w:val="007061CA"/>
    <w:rsid w:val="00715099"/>
    <w:rsid w:val="0072665C"/>
    <w:rsid w:val="00731A7C"/>
    <w:rsid w:val="00737532"/>
    <w:rsid w:val="00744499"/>
    <w:rsid w:val="00757195"/>
    <w:rsid w:val="007653B5"/>
    <w:rsid w:val="0078015F"/>
    <w:rsid w:val="0078132B"/>
    <w:rsid w:val="00781348"/>
    <w:rsid w:val="00786B17"/>
    <w:rsid w:val="007936F9"/>
    <w:rsid w:val="00794F4E"/>
    <w:rsid w:val="007972E4"/>
    <w:rsid w:val="007A32E2"/>
    <w:rsid w:val="007B0938"/>
    <w:rsid w:val="007B13ED"/>
    <w:rsid w:val="007D13A6"/>
    <w:rsid w:val="007D3899"/>
    <w:rsid w:val="007D55C8"/>
    <w:rsid w:val="007F3B71"/>
    <w:rsid w:val="00823CB5"/>
    <w:rsid w:val="00825CC1"/>
    <w:rsid w:val="0082654C"/>
    <w:rsid w:val="0083244F"/>
    <w:rsid w:val="008361FA"/>
    <w:rsid w:val="0086217A"/>
    <w:rsid w:val="0088195C"/>
    <w:rsid w:val="00884A3C"/>
    <w:rsid w:val="00887D72"/>
    <w:rsid w:val="00893C66"/>
    <w:rsid w:val="008C72C4"/>
    <w:rsid w:val="008D4A68"/>
    <w:rsid w:val="008D4BC7"/>
    <w:rsid w:val="008D4D2E"/>
    <w:rsid w:val="008D64A0"/>
    <w:rsid w:val="008E067E"/>
    <w:rsid w:val="008E4CB9"/>
    <w:rsid w:val="008F2F27"/>
    <w:rsid w:val="00901F06"/>
    <w:rsid w:val="00902AFB"/>
    <w:rsid w:val="009051A0"/>
    <w:rsid w:val="00921CA8"/>
    <w:rsid w:val="00921CAD"/>
    <w:rsid w:val="00922D4A"/>
    <w:rsid w:val="0092529F"/>
    <w:rsid w:val="009359F1"/>
    <w:rsid w:val="00941BC8"/>
    <w:rsid w:val="009429F1"/>
    <w:rsid w:val="009670E3"/>
    <w:rsid w:val="00983E66"/>
    <w:rsid w:val="009905B2"/>
    <w:rsid w:val="009962AD"/>
    <w:rsid w:val="009A02EC"/>
    <w:rsid w:val="009A1E3E"/>
    <w:rsid w:val="009A5F84"/>
    <w:rsid w:val="009A68F2"/>
    <w:rsid w:val="009A7673"/>
    <w:rsid w:val="009C1B02"/>
    <w:rsid w:val="009C6515"/>
    <w:rsid w:val="009C75FD"/>
    <w:rsid w:val="009D5F59"/>
    <w:rsid w:val="00A00F28"/>
    <w:rsid w:val="00A04E24"/>
    <w:rsid w:val="00A06B6C"/>
    <w:rsid w:val="00A315FD"/>
    <w:rsid w:val="00A33A08"/>
    <w:rsid w:val="00A44132"/>
    <w:rsid w:val="00A44E8C"/>
    <w:rsid w:val="00A46AE4"/>
    <w:rsid w:val="00A503E8"/>
    <w:rsid w:val="00A55BB4"/>
    <w:rsid w:val="00A55D7E"/>
    <w:rsid w:val="00A64A15"/>
    <w:rsid w:val="00A64EDE"/>
    <w:rsid w:val="00A66A6C"/>
    <w:rsid w:val="00A71BB4"/>
    <w:rsid w:val="00A76BD4"/>
    <w:rsid w:val="00A915FB"/>
    <w:rsid w:val="00AA4A89"/>
    <w:rsid w:val="00AA6646"/>
    <w:rsid w:val="00AC0DDD"/>
    <w:rsid w:val="00AC18B0"/>
    <w:rsid w:val="00AC355C"/>
    <w:rsid w:val="00AD35C4"/>
    <w:rsid w:val="00B02CB3"/>
    <w:rsid w:val="00B03E5A"/>
    <w:rsid w:val="00B107E1"/>
    <w:rsid w:val="00B17F76"/>
    <w:rsid w:val="00B20BD6"/>
    <w:rsid w:val="00B31E59"/>
    <w:rsid w:val="00B335BD"/>
    <w:rsid w:val="00B503F2"/>
    <w:rsid w:val="00B510E0"/>
    <w:rsid w:val="00B605F3"/>
    <w:rsid w:val="00B65722"/>
    <w:rsid w:val="00B70D70"/>
    <w:rsid w:val="00B71766"/>
    <w:rsid w:val="00B917B8"/>
    <w:rsid w:val="00B93415"/>
    <w:rsid w:val="00B946EF"/>
    <w:rsid w:val="00BA19E3"/>
    <w:rsid w:val="00BA24A2"/>
    <w:rsid w:val="00BC1884"/>
    <w:rsid w:val="00BC1FD4"/>
    <w:rsid w:val="00BC44F7"/>
    <w:rsid w:val="00BD47B7"/>
    <w:rsid w:val="00BF42D5"/>
    <w:rsid w:val="00C00940"/>
    <w:rsid w:val="00C13012"/>
    <w:rsid w:val="00C20BA9"/>
    <w:rsid w:val="00C340D3"/>
    <w:rsid w:val="00C6512A"/>
    <w:rsid w:val="00C73C41"/>
    <w:rsid w:val="00C81C81"/>
    <w:rsid w:val="00C86D8B"/>
    <w:rsid w:val="00C91395"/>
    <w:rsid w:val="00C91C38"/>
    <w:rsid w:val="00C95C64"/>
    <w:rsid w:val="00CB24EA"/>
    <w:rsid w:val="00CC5785"/>
    <w:rsid w:val="00CD0D28"/>
    <w:rsid w:val="00CD4DAC"/>
    <w:rsid w:val="00CF5A86"/>
    <w:rsid w:val="00D03326"/>
    <w:rsid w:val="00D105A3"/>
    <w:rsid w:val="00D17F7A"/>
    <w:rsid w:val="00D374F4"/>
    <w:rsid w:val="00D41BA2"/>
    <w:rsid w:val="00D444C2"/>
    <w:rsid w:val="00D5141C"/>
    <w:rsid w:val="00D527BF"/>
    <w:rsid w:val="00D55C04"/>
    <w:rsid w:val="00D61276"/>
    <w:rsid w:val="00D6755C"/>
    <w:rsid w:val="00D7120A"/>
    <w:rsid w:val="00D73EBF"/>
    <w:rsid w:val="00D74AA5"/>
    <w:rsid w:val="00D75CC2"/>
    <w:rsid w:val="00D86C53"/>
    <w:rsid w:val="00D87F90"/>
    <w:rsid w:val="00D906F7"/>
    <w:rsid w:val="00D90795"/>
    <w:rsid w:val="00DA1E54"/>
    <w:rsid w:val="00DA7118"/>
    <w:rsid w:val="00DB3EE8"/>
    <w:rsid w:val="00DB58D7"/>
    <w:rsid w:val="00DC21A7"/>
    <w:rsid w:val="00DC426E"/>
    <w:rsid w:val="00DC73E1"/>
    <w:rsid w:val="00DC7ECE"/>
    <w:rsid w:val="00DD368F"/>
    <w:rsid w:val="00DE5A2F"/>
    <w:rsid w:val="00DF003A"/>
    <w:rsid w:val="00DF0F64"/>
    <w:rsid w:val="00DF1E37"/>
    <w:rsid w:val="00DF382F"/>
    <w:rsid w:val="00DF5ECD"/>
    <w:rsid w:val="00DF6AB8"/>
    <w:rsid w:val="00E05568"/>
    <w:rsid w:val="00E072AC"/>
    <w:rsid w:val="00E305F8"/>
    <w:rsid w:val="00E30FF6"/>
    <w:rsid w:val="00E31C8B"/>
    <w:rsid w:val="00E37403"/>
    <w:rsid w:val="00E43810"/>
    <w:rsid w:val="00E54982"/>
    <w:rsid w:val="00E579B4"/>
    <w:rsid w:val="00E73F7E"/>
    <w:rsid w:val="00E744A3"/>
    <w:rsid w:val="00E75C16"/>
    <w:rsid w:val="00E857C9"/>
    <w:rsid w:val="00E86D90"/>
    <w:rsid w:val="00E91104"/>
    <w:rsid w:val="00E95C09"/>
    <w:rsid w:val="00EA348D"/>
    <w:rsid w:val="00EA4FED"/>
    <w:rsid w:val="00EB6C9C"/>
    <w:rsid w:val="00ED0E03"/>
    <w:rsid w:val="00ED2E4A"/>
    <w:rsid w:val="00ED3DEE"/>
    <w:rsid w:val="00ED66D7"/>
    <w:rsid w:val="00ED758E"/>
    <w:rsid w:val="00EF0205"/>
    <w:rsid w:val="00EF0C13"/>
    <w:rsid w:val="00EF3934"/>
    <w:rsid w:val="00F12684"/>
    <w:rsid w:val="00F12CB4"/>
    <w:rsid w:val="00F157D6"/>
    <w:rsid w:val="00F211D7"/>
    <w:rsid w:val="00F21A18"/>
    <w:rsid w:val="00F40AE2"/>
    <w:rsid w:val="00F45199"/>
    <w:rsid w:val="00F45A8A"/>
    <w:rsid w:val="00F611D5"/>
    <w:rsid w:val="00F612E4"/>
    <w:rsid w:val="00F638DF"/>
    <w:rsid w:val="00F6420E"/>
    <w:rsid w:val="00F648AC"/>
    <w:rsid w:val="00F736E0"/>
    <w:rsid w:val="00F87736"/>
    <w:rsid w:val="00F91514"/>
    <w:rsid w:val="00F93663"/>
    <w:rsid w:val="00F93DC1"/>
    <w:rsid w:val="00F94204"/>
    <w:rsid w:val="00F97CFA"/>
    <w:rsid w:val="00FA386D"/>
    <w:rsid w:val="00FA4B3A"/>
    <w:rsid w:val="00FA4E84"/>
    <w:rsid w:val="00FA6F2D"/>
    <w:rsid w:val="00FB50EC"/>
    <w:rsid w:val="00FC2EFE"/>
    <w:rsid w:val="00FC5562"/>
    <w:rsid w:val="00FD4479"/>
    <w:rsid w:val="00FE26D0"/>
    <w:rsid w:val="00FE4780"/>
    <w:rsid w:val="00FE7825"/>
    <w:rsid w:val="00FF0346"/>
    <w:rsid w:val="00FF1A35"/>
    <w:rsid w:val="00FF2A0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479"/>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B70D70"/>
    <w:rPr>
      <w:lang w:val="en-GB" w:eastAsia="en-US"/>
    </w:rPr>
  </w:style>
  <w:style w:type="paragraph" w:customStyle="1" w:styleId="Proposal">
    <w:name w:val="Proposal"/>
    <w:basedOn w:val="BodyText"/>
    <w:link w:val="ProposalChar"/>
    <w:qFormat/>
    <w:rsid w:val="004921DE"/>
    <w:pPr>
      <w:numPr>
        <w:numId w:val="9"/>
      </w:numPr>
      <w:tabs>
        <w:tab w:val="left" w:pos="1701"/>
      </w:tabs>
      <w:snapToGrid w:val="0"/>
      <w:spacing w:after="120" w:line="259" w:lineRule="auto"/>
      <w:ind w:left="1701" w:hanging="1701"/>
    </w:pPr>
    <w:rPr>
      <w:rFonts w:ascii="Arial" w:eastAsia="Batang" w:hAnsi="Arial" w:cs="Arial"/>
      <w:b/>
      <w:bCs/>
      <w:lang w:val="en-US"/>
    </w:rPr>
  </w:style>
  <w:style w:type="paragraph" w:customStyle="1" w:styleId="Reference">
    <w:name w:val="Reference"/>
    <w:basedOn w:val="BodyText"/>
    <w:rsid w:val="001B68D3"/>
    <w:pPr>
      <w:numPr>
        <w:numId w:val="15"/>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24"/>
      </w:numPr>
      <w:pBdr>
        <w:top w:val="single" w:sz="4" w:space="1" w:color="auto"/>
      </w:pBdr>
      <w:ind w:left="360"/>
    </w:pPr>
    <w:rPr>
      <w:b/>
      <w:sz w:val="36"/>
    </w:rPr>
  </w:style>
  <w:style w:type="paragraph" w:customStyle="1" w:styleId="AppendixLevel2">
    <w:name w:val="AppendixLevel2"/>
    <w:basedOn w:val="Heading3"/>
    <w:qFormat/>
    <w:rsid w:val="008D4A68"/>
    <w:pPr>
      <w:numPr>
        <w:ilvl w:val="0"/>
        <w:numId w:val="25"/>
      </w:numPr>
    </w:pPr>
    <w:rPr>
      <w:rFonts w:cstheme="minorHAnsi"/>
      <w:lang w:val="en-US"/>
    </w:rPr>
  </w:style>
  <w:style w:type="paragraph" w:customStyle="1" w:styleId="AppendixLevel3">
    <w:name w:val="AppendixLevel3"/>
    <w:basedOn w:val="Heading4"/>
    <w:qFormat/>
    <w:rsid w:val="004F037C"/>
    <w:pPr>
      <w:numPr>
        <w:ilvl w:val="0"/>
        <w:numId w:val="26"/>
      </w:numPr>
      <w:ind w:left="36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4" ma:contentTypeDescription="新しいドキュメントを作成します。" ma:contentTypeScope="" ma:versionID="918b32a7f5ffe6956b72ea7946ab7bd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ba79ef7f62244197b9d47cfe1237af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BB4817-5FD4-438E-8951-214A19DA8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87F377D1-48B9-4775-AEB1-629274C045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3GPP-contribution-skeleton.dotx</Template>
  <TotalTime>6</TotalTime>
  <Pages>10</Pages>
  <Words>4926</Words>
  <Characters>24888</Characters>
  <Application>Microsoft Office Word</Application>
  <DocSecurity>0</DocSecurity>
  <Lines>207</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4</cp:revision>
  <dcterms:created xsi:type="dcterms:W3CDTF">2022-08-12T00:19:00Z</dcterms:created>
  <dcterms:modified xsi:type="dcterms:W3CDTF">2022-08-12T00:20:00Z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0x0101004B5F7437048CFC4C8ACD20E22B51B36D</vt:lpwstr>
  </property>
</Properties>
</file>